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497F0" w14:textId="087CF6D5" w:rsidR="003C644D" w:rsidRPr="009F4CAC" w:rsidRDefault="003C644D" w:rsidP="009F4CAC">
      <w:pPr>
        <w:pStyle w:val="Textoindependiente"/>
        <w:ind w:left="142"/>
        <w:rPr>
          <w:i/>
          <w:iCs/>
          <w:sz w:val="22"/>
          <w:szCs w:val="22"/>
        </w:rPr>
      </w:pPr>
      <w:r>
        <w:t>D</w:t>
      </w:r>
      <w:r w:rsidRPr="00766C05">
        <w:rPr>
          <w:sz w:val="22"/>
          <w:szCs w:val="22"/>
        </w:rPr>
        <w:t>./Dª…………………………………………………………</w:t>
      </w:r>
      <w:r>
        <w:rPr>
          <w:sz w:val="22"/>
          <w:szCs w:val="22"/>
        </w:rPr>
        <w:t xml:space="preserve">. </w:t>
      </w:r>
      <w:r w:rsidRPr="00766C05">
        <w:rPr>
          <w:sz w:val="22"/>
          <w:szCs w:val="22"/>
        </w:rPr>
        <w:t>con NIF</w:t>
      </w:r>
      <w:r>
        <w:rPr>
          <w:sz w:val="22"/>
          <w:szCs w:val="22"/>
        </w:rPr>
        <w:t xml:space="preserve"> </w:t>
      </w:r>
      <w:r w:rsidRPr="00766C05">
        <w:rPr>
          <w:sz w:val="22"/>
          <w:szCs w:val="22"/>
        </w:rPr>
        <w:t>……………………………………</w:t>
      </w:r>
      <w:r w:rsidR="002D71B2">
        <w:rPr>
          <w:sz w:val="22"/>
          <w:szCs w:val="22"/>
        </w:rPr>
        <w:t xml:space="preserve">, </w:t>
      </w:r>
      <w:r w:rsidRPr="00766C05">
        <w:rPr>
          <w:sz w:val="22"/>
          <w:szCs w:val="22"/>
        </w:rPr>
        <w:t xml:space="preserve"> </w:t>
      </w:r>
      <w:r w:rsidR="002D71B2">
        <w:rPr>
          <w:sz w:val="22"/>
          <w:szCs w:val="22"/>
        </w:rPr>
        <w:t>en nombre y representación de la empresa</w:t>
      </w:r>
      <w:r w:rsidRPr="00766C05">
        <w:rPr>
          <w:sz w:val="22"/>
          <w:szCs w:val="22"/>
        </w:rPr>
        <w:t>………………………………………………………………</w:t>
      </w:r>
      <w:r w:rsidR="009F4CAC">
        <w:rPr>
          <w:sz w:val="22"/>
          <w:szCs w:val="22"/>
        </w:rPr>
        <w:t xml:space="preserve">, </w:t>
      </w:r>
      <w:r w:rsidRPr="00766C05">
        <w:rPr>
          <w:sz w:val="22"/>
          <w:szCs w:val="22"/>
        </w:rPr>
        <w:t xml:space="preserve">con </w:t>
      </w:r>
      <w:r>
        <w:rPr>
          <w:sz w:val="22"/>
          <w:szCs w:val="22"/>
        </w:rPr>
        <w:t>C</w:t>
      </w:r>
      <w:r w:rsidRPr="00766C05">
        <w:rPr>
          <w:sz w:val="22"/>
          <w:szCs w:val="22"/>
        </w:rPr>
        <w:t>IF………………………………………</w:t>
      </w:r>
      <w:r w:rsidR="002D71B2">
        <w:rPr>
          <w:sz w:val="22"/>
          <w:szCs w:val="22"/>
        </w:rPr>
        <w:t>con poder de representación suficiente</w:t>
      </w:r>
      <w:r w:rsidR="00E93E6C">
        <w:rPr>
          <w:sz w:val="22"/>
          <w:szCs w:val="22"/>
        </w:rPr>
        <w:t xml:space="preserve"> </w:t>
      </w:r>
      <w:r w:rsidR="002D71B2">
        <w:rPr>
          <w:sz w:val="22"/>
          <w:szCs w:val="22"/>
        </w:rPr>
        <w:t xml:space="preserve"> </w:t>
      </w:r>
      <w:r w:rsidR="00E93E6C">
        <w:rPr>
          <w:sz w:val="22"/>
          <w:szCs w:val="22"/>
        </w:rPr>
        <w:t>(</w:t>
      </w:r>
      <w:r w:rsidR="009F4CAC" w:rsidRPr="002D71B2">
        <w:rPr>
          <w:i/>
          <w:iCs/>
          <w:sz w:val="22"/>
          <w:szCs w:val="22"/>
        </w:rPr>
        <w:t xml:space="preserve">y </w:t>
      </w:r>
      <w:r w:rsidR="00E93E6C" w:rsidRPr="002D71B2">
        <w:rPr>
          <w:i/>
          <w:iCs/>
          <w:sz w:val="22"/>
          <w:szCs w:val="22"/>
        </w:rPr>
        <w:t>en caso de  profesionales en su propio nombre y derecho</w:t>
      </w:r>
      <w:r w:rsidR="00E93E6C">
        <w:rPr>
          <w:i/>
          <w:iCs/>
          <w:sz w:val="22"/>
          <w:szCs w:val="22"/>
        </w:rPr>
        <w:t>)</w:t>
      </w:r>
    </w:p>
    <w:p w14:paraId="19E5C7FA" w14:textId="37E315BA" w:rsidR="003C644D" w:rsidRDefault="007C03C8" w:rsidP="003C644D">
      <w:pPr>
        <w:pStyle w:val="Prrafodelista"/>
        <w:ind w:left="142"/>
        <w:jc w:val="both"/>
      </w:pPr>
      <w:r>
        <w:t>De conformidad</w:t>
      </w:r>
      <w:r w:rsidR="003C644D" w:rsidRPr="001A005B">
        <w:t xml:space="preserve"> con lo previsto en el artículo 13.3 bis de la Ley 38/2003, de 17 de noviembre, General de Subvenciones, y siendo sujeto incluido en el ámbito de aplicación de la Ley 3/2004, de 29 de diciembre, por la que se establecen medidas de lucha contra la morosidad en las operaciones comerciales,</w:t>
      </w:r>
    </w:p>
    <w:p w14:paraId="1F3589FB" w14:textId="77777777" w:rsidR="003C644D" w:rsidRPr="001A005B" w:rsidRDefault="003C644D" w:rsidP="003C644D">
      <w:pPr>
        <w:pStyle w:val="Prrafodelista"/>
        <w:ind w:left="142"/>
        <w:jc w:val="both"/>
      </w:pPr>
    </w:p>
    <w:p w14:paraId="63FB1296" w14:textId="37949B08" w:rsidR="003C644D" w:rsidRDefault="00BA1F47" w:rsidP="003C644D">
      <w:pPr>
        <w:pStyle w:val="Textoindependiente"/>
        <w:spacing w:line="240" w:lineRule="auto"/>
        <w:ind w:left="425" w:hanging="283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CERTIFICA </w:t>
      </w:r>
      <w:r w:rsidR="003C644D" w:rsidRPr="001A005B">
        <w:rPr>
          <w:i/>
          <w:iCs/>
          <w:sz w:val="22"/>
          <w:szCs w:val="22"/>
        </w:rPr>
        <w:t>(marcar la opción que corresponda)</w:t>
      </w:r>
      <w:r w:rsidR="00D03EA7" w:rsidRPr="003F7750">
        <w:rPr>
          <w:sz w:val="22"/>
          <w:szCs w:val="22"/>
        </w:rPr>
        <w:t>:</w:t>
      </w:r>
    </w:p>
    <w:p w14:paraId="3204EB5F" w14:textId="77777777" w:rsidR="003C644D" w:rsidRDefault="003C644D" w:rsidP="003F7750">
      <w:pPr>
        <w:pStyle w:val="Textoindependiente"/>
        <w:spacing w:line="240" w:lineRule="auto"/>
        <w:rPr>
          <w:b/>
          <w:bCs/>
          <w:sz w:val="22"/>
          <w:szCs w:val="22"/>
        </w:rPr>
      </w:pPr>
    </w:p>
    <w:p w14:paraId="01C65E0D" w14:textId="6C13621B" w:rsidR="003C644D" w:rsidRDefault="002D71B2" w:rsidP="003C644D">
      <w:pPr>
        <w:pStyle w:val="Prrafodelista"/>
        <w:ind w:left="142"/>
        <w:jc w:val="both"/>
      </w:pPr>
      <w:sdt>
        <w:sdtPr>
          <w:id w:val="-378408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750">
            <w:rPr>
              <w:rFonts w:ascii="MS Gothic" w:eastAsia="MS Gothic" w:hAnsi="MS Gothic" w:hint="eastAsia"/>
            </w:rPr>
            <w:t>☐</w:t>
          </w:r>
        </w:sdtContent>
      </w:sdt>
      <w:r w:rsidR="003C644D">
        <w:t xml:space="preserve"> Que de acuerdo con la normativa contable se encuentra dentro de los supuestos que le permiten presentar cuenta de pérdidas y ganancias abreviada y cumple con los plazos de pago previstos en la Ley 3/2004, de 29 de diciembre, por la que se establecen medidas de lucha contra la morosidad en las operaciones comerciales. </w:t>
      </w:r>
    </w:p>
    <w:p w14:paraId="3212D797" w14:textId="77777777" w:rsidR="003C644D" w:rsidRDefault="003C644D" w:rsidP="003C644D">
      <w:pPr>
        <w:pStyle w:val="Prrafodelista"/>
        <w:ind w:left="142"/>
        <w:jc w:val="both"/>
      </w:pPr>
    </w:p>
    <w:p w14:paraId="17E57E8C" w14:textId="77777777" w:rsidR="003C644D" w:rsidRPr="003F7750" w:rsidRDefault="003C644D" w:rsidP="003C644D">
      <w:pPr>
        <w:pStyle w:val="Prrafodelista"/>
        <w:ind w:left="142"/>
        <w:jc w:val="both"/>
        <w:rPr>
          <w:i/>
          <w:iCs/>
        </w:rPr>
      </w:pPr>
      <w:r w:rsidRPr="003F7750">
        <w:rPr>
          <w:i/>
          <w:iCs/>
        </w:rPr>
        <w:t xml:space="preserve">O, en su caso, </w:t>
      </w:r>
    </w:p>
    <w:p w14:paraId="5A347E4D" w14:textId="77777777" w:rsidR="003C644D" w:rsidRDefault="003C644D" w:rsidP="003C644D">
      <w:pPr>
        <w:pStyle w:val="Prrafodelista"/>
        <w:ind w:left="142"/>
        <w:jc w:val="both"/>
      </w:pPr>
    </w:p>
    <w:p w14:paraId="27A665DB" w14:textId="298DD6A8" w:rsidR="003C644D" w:rsidRDefault="002D71B2" w:rsidP="009F4CAC">
      <w:pPr>
        <w:pStyle w:val="Prrafodelista"/>
        <w:ind w:left="142"/>
        <w:jc w:val="both"/>
      </w:pPr>
      <w:sdt>
        <w:sdtPr>
          <w:id w:val="-1870051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44D" w:rsidRPr="009F4CAC">
            <w:rPr>
              <w:rFonts w:ascii="Segoe UI Symbol" w:hAnsi="Segoe UI Symbol" w:cs="Segoe UI Symbol"/>
            </w:rPr>
            <w:t>☐</w:t>
          </w:r>
        </w:sdtContent>
      </w:sdt>
      <w:r w:rsidR="003C644D">
        <w:t xml:space="preserve"> Que de acuerdo con la normativa contable no puede presentar cuenta de pérdidas y ganancias abreviada, y </w:t>
      </w:r>
      <w:r w:rsidR="00D03EA7">
        <w:t xml:space="preserve">que </w:t>
      </w:r>
      <w:r w:rsidR="003C644D">
        <w:t xml:space="preserve">cumple con </w:t>
      </w:r>
      <w:r w:rsidR="003C644D" w:rsidRPr="00E4749A">
        <w:t>los plazos legales de pago</w:t>
      </w:r>
      <w:r w:rsidR="00D03EA7" w:rsidRPr="00D03EA7">
        <w:t xml:space="preserve"> </w:t>
      </w:r>
      <w:r w:rsidR="00D03EA7">
        <w:t xml:space="preserve">previstos </w:t>
      </w:r>
      <w:r w:rsidR="00D03EA7" w:rsidRPr="00D03EA7">
        <w:t>en la Ley 3/2004, de 29 de diciembre, por la que se establecen medidas de lucha contra la morosidad en las operaciones comerciales</w:t>
      </w:r>
      <w:r w:rsidR="003C644D">
        <w:t xml:space="preserve">, lo cual acredita adjuntando </w:t>
      </w:r>
      <w:r w:rsidR="003C644D" w:rsidRPr="009F4CAC">
        <w:t>Certificación de auditor inscrito en el Registro Oficial de Auditores de Cuentas</w:t>
      </w:r>
      <w:r w:rsidR="003C644D" w:rsidRPr="001A005B">
        <w:t xml:space="preserve"> </w:t>
      </w:r>
      <w:r w:rsidR="00BA1F47">
        <w:t>o Informe de Procedimientos Acordados</w:t>
      </w:r>
      <w:r w:rsidR="009F4CAC">
        <w:t xml:space="preserve">, </w:t>
      </w:r>
      <w:r w:rsidR="003C644D" w:rsidRPr="001A005B">
        <w:t>en los términos previstos en el artículo 13.3 bis</w:t>
      </w:r>
      <w:r w:rsidR="00D03EA7" w:rsidRPr="00D03EA7">
        <w:t xml:space="preserve"> de la Ley 38/2003</w:t>
      </w:r>
      <w:r w:rsidR="00BA1F47">
        <w:t xml:space="preserve"> y en los artículos 22 bis y 23 </w:t>
      </w:r>
      <w:r w:rsidR="00A61BF1">
        <w:t xml:space="preserve">de su </w:t>
      </w:r>
      <w:r w:rsidR="00BA1F47">
        <w:t>Reglamento</w:t>
      </w:r>
      <w:r w:rsidR="00E93E6C">
        <w:t xml:space="preserve"> aprobado </w:t>
      </w:r>
      <w:r w:rsidR="00793D49">
        <w:t xml:space="preserve">por </w:t>
      </w:r>
      <w:r w:rsidR="00793D49" w:rsidRPr="00793D49">
        <w:t>Real Decreto 887/2006, de 21 de julio</w:t>
      </w:r>
      <w:r w:rsidR="009F4CAC">
        <w:t xml:space="preserve">, </w:t>
      </w:r>
      <w:r w:rsidR="009F4CAC" w:rsidRPr="009F4CAC">
        <w:t>por el que se aprueba el Reglamento de la Ley 38/2003, de 17 de noviembre, General de Subvenciones</w:t>
      </w:r>
    </w:p>
    <w:p w14:paraId="1C334AB8" w14:textId="77777777" w:rsidR="009F4CAC" w:rsidRDefault="009F4CAC" w:rsidP="009F4CAC">
      <w:pPr>
        <w:pStyle w:val="Prrafodelista"/>
        <w:ind w:left="142"/>
        <w:jc w:val="both"/>
      </w:pPr>
    </w:p>
    <w:p w14:paraId="2E194007" w14:textId="77777777" w:rsidR="009F4CAC" w:rsidRDefault="009F4CAC" w:rsidP="009F4CAC">
      <w:pPr>
        <w:pStyle w:val="Prrafodelista"/>
        <w:ind w:left="142"/>
        <w:jc w:val="both"/>
      </w:pPr>
    </w:p>
    <w:p w14:paraId="1D21BEF5" w14:textId="2FD4EE27" w:rsidR="00E93E6C" w:rsidRDefault="003C644D" w:rsidP="003C644D">
      <w:pPr>
        <w:pStyle w:val="Prrafodelista"/>
        <w:ind w:left="714"/>
        <w:jc w:val="center"/>
      </w:pPr>
      <w:r w:rsidRPr="00F3150B">
        <w:t>En ……………………………… a … de …………………… de …</w:t>
      </w:r>
      <w:r w:rsidR="009F4CAC">
        <w:t>…..</w:t>
      </w:r>
    </w:p>
    <w:p w14:paraId="12CFECC3" w14:textId="77777777" w:rsidR="009F4CAC" w:rsidRDefault="009F4CAC" w:rsidP="003C644D">
      <w:pPr>
        <w:pStyle w:val="Prrafodelista"/>
        <w:ind w:left="714"/>
        <w:jc w:val="center"/>
      </w:pPr>
    </w:p>
    <w:p w14:paraId="0A171F45" w14:textId="77777777" w:rsidR="009F4CAC" w:rsidRDefault="009F4CAC" w:rsidP="003C644D">
      <w:pPr>
        <w:pStyle w:val="Prrafodelista"/>
        <w:ind w:left="714"/>
        <w:jc w:val="center"/>
      </w:pPr>
    </w:p>
    <w:p w14:paraId="359E5C40" w14:textId="49ECD12E" w:rsidR="003C644D" w:rsidRDefault="00E93E6C" w:rsidP="003C644D">
      <w:pPr>
        <w:pStyle w:val="Prrafodelista"/>
        <w:ind w:left="714"/>
        <w:jc w:val="center"/>
      </w:pPr>
      <w:r>
        <w:t>Persona con poder de representación suficiente</w:t>
      </w:r>
      <w:r w:rsidR="003C644D" w:rsidRPr="00F3150B">
        <w:t>………</w:t>
      </w:r>
    </w:p>
    <w:p w14:paraId="0C24117F" w14:textId="77777777" w:rsidR="00E93E6C" w:rsidRPr="00F3150B" w:rsidRDefault="00E93E6C" w:rsidP="003C644D">
      <w:pPr>
        <w:pStyle w:val="Prrafodelista"/>
        <w:ind w:left="714"/>
        <w:jc w:val="center"/>
      </w:pPr>
    </w:p>
    <w:p w14:paraId="1745C6FD" w14:textId="7A9F7AD7" w:rsidR="003C644D" w:rsidRPr="002000F4" w:rsidRDefault="003C644D" w:rsidP="003C644D">
      <w:pPr>
        <w:pStyle w:val="Prrafodelista"/>
        <w:ind w:left="714"/>
        <w:jc w:val="center"/>
      </w:pPr>
    </w:p>
    <w:p w14:paraId="1C8758BB" w14:textId="77777777" w:rsidR="00474F4F" w:rsidRDefault="00474F4F"/>
    <w:sectPr w:rsidR="00474F4F" w:rsidSect="00184C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077" w:bottom="851" w:left="1077" w:header="42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20B67" w14:textId="77777777" w:rsidR="006D2145" w:rsidRDefault="00D03EA7">
      <w:pPr>
        <w:spacing w:after="0" w:line="240" w:lineRule="auto"/>
      </w:pPr>
      <w:r>
        <w:separator/>
      </w:r>
    </w:p>
  </w:endnote>
  <w:endnote w:type="continuationSeparator" w:id="0">
    <w:p w14:paraId="4ED327FC" w14:textId="77777777" w:rsidR="006D2145" w:rsidRDefault="00D0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52983908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7EA8269" w14:textId="77777777" w:rsidR="00E94410" w:rsidRDefault="003C644D" w:rsidP="005555A8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A99B397" w14:textId="77777777" w:rsidR="00B81AA3" w:rsidRDefault="002D71B2">
    <w:pPr>
      <w:pStyle w:val="Piedepgina"/>
    </w:pPr>
  </w:p>
  <w:p w14:paraId="158B593C" w14:textId="77777777" w:rsidR="00AA2D28" w:rsidRDefault="002D71B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46EAC" w14:textId="551A2E9F" w:rsidR="00C9371D" w:rsidRPr="00E57776" w:rsidRDefault="003C644D" w:rsidP="00184C08">
    <w:pPr>
      <w:spacing w:before="75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NOTA:</w:t>
    </w:r>
    <w:r w:rsidRPr="00E57776">
      <w:rPr>
        <w:rFonts w:ascii="Arial" w:hAnsi="Arial" w:cs="Arial"/>
        <w:i/>
        <w:spacing w:val="-4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En</w:t>
    </w:r>
    <w:r w:rsidRPr="00E57776">
      <w:rPr>
        <w:rFonts w:ascii="Arial" w:hAnsi="Arial" w:cs="Arial"/>
        <w:i/>
        <w:spacing w:val="-1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caso</w:t>
    </w:r>
    <w:r w:rsidRPr="00E57776">
      <w:rPr>
        <w:rFonts w:ascii="Arial" w:hAnsi="Arial" w:cs="Arial"/>
        <w:i/>
        <w:spacing w:val="-1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de</w:t>
    </w:r>
    <w:r w:rsidRPr="00E57776">
      <w:rPr>
        <w:rFonts w:ascii="Arial" w:hAnsi="Arial" w:cs="Arial"/>
        <w:i/>
        <w:spacing w:val="-4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marcar la segunda opción se deberá aportar obligatoriamente la correspondiente certificación del auditor</w:t>
    </w:r>
    <w:r w:rsidR="00A61BF1">
      <w:rPr>
        <w:rFonts w:ascii="Arial" w:hAnsi="Arial" w:cs="Arial"/>
        <w:i/>
        <w:sz w:val="18"/>
        <w:szCs w:val="18"/>
      </w:rPr>
      <w:t xml:space="preserve"> o el Informe de Procedimientos Acordados</w:t>
    </w:r>
    <w:r w:rsidRPr="00E57776">
      <w:rPr>
        <w:rFonts w:ascii="Arial" w:hAnsi="Arial" w:cs="Arial"/>
        <w:i/>
        <w:sz w:val="18"/>
        <w:szCs w:val="18"/>
      </w:rPr>
      <w:t>. De no hacerlo, se considerará que la empresa no cumple con los requisitos establecidos en el artículo 13.3 bis de la Ley 38/2003, de 17 de noviembre, General de Subvenciones, a los efectos de poder obtener la condición de beneficiario de la subvención.</w:t>
    </w:r>
  </w:p>
  <w:p w14:paraId="07F6A696" w14:textId="45E0F96C" w:rsidR="006F76D5" w:rsidRPr="00E57776" w:rsidRDefault="003C644D" w:rsidP="006F76D5">
    <w:pPr>
      <w:pStyle w:val="Prrafodelista"/>
      <w:spacing w:before="240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En el caso de que en las últimas cuentas anuales auditadas se indique que la empresa ha cumplido al 100% con los plazos de pago a proveedores, bastará con un certificado del auditor que garantice que en su trabajo de auditoría realizó los procedimientos necesarios para obtener evidencia de dicho cumplimiento.</w:t>
    </w:r>
  </w:p>
  <w:p w14:paraId="1C6183C3" w14:textId="62CD7621" w:rsidR="006F76D5" w:rsidRPr="00E57776" w:rsidRDefault="003C644D" w:rsidP="006F76D5">
    <w:pPr>
      <w:spacing w:before="75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En caso contrario, el auditor deberá llevar a cabo procedimientos de comprobación ad hoc (certificación específica basada en un “Informe de Procedimientos Acordados” con el alcance adecuado).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E03D" w14:textId="77777777" w:rsidR="00E93E6C" w:rsidRDefault="00E93E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7AAEA" w14:textId="77777777" w:rsidR="006D2145" w:rsidRDefault="00D03EA7">
      <w:pPr>
        <w:spacing w:after="0" w:line="240" w:lineRule="auto"/>
      </w:pPr>
      <w:r>
        <w:separator/>
      </w:r>
    </w:p>
  </w:footnote>
  <w:footnote w:type="continuationSeparator" w:id="0">
    <w:p w14:paraId="612EE597" w14:textId="77777777" w:rsidR="006D2145" w:rsidRDefault="00D03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B50B" w14:textId="77777777" w:rsidR="00E93E6C" w:rsidRDefault="00E93E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2062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840"/>
      <w:gridCol w:w="222"/>
    </w:tblGrid>
    <w:tr w:rsidR="00261C10" w14:paraId="60491962" w14:textId="77777777" w:rsidTr="001721C8">
      <w:tc>
        <w:tcPr>
          <w:tcW w:w="11840" w:type="dxa"/>
        </w:tcPr>
        <w:p w14:paraId="6AEF932D" w14:textId="77777777" w:rsidR="00261C10" w:rsidRDefault="003C644D" w:rsidP="001721C8">
          <w:pPr>
            <w:pStyle w:val="Encabezado"/>
            <w:ind w:left="-386" w:firstLine="386"/>
          </w:pPr>
          <w:r>
            <w:rPr>
              <w:noProof/>
            </w:rPr>
            <w:t xml:space="preserve"> </w:t>
          </w:r>
        </w:p>
      </w:tc>
      <w:tc>
        <w:tcPr>
          <w:tcW w:w="222" w:type="dxa"/>
        </w:tcPr>
        <w:p w14:paraId="03EE1931" w14:textId="77777777" w:rsidR="00261C10" w:rsidRDefault="002D71B2" w:rsidP="008B7E29">
          <w:pPr>
            <w:pStyle w:val="Encabezado"/>
            <w:ind w:right="36"/>
            <w:jc w:val="right"/>
          </w:pPr>
        </w:p>
      </w:tc>
    </w:tr>
  </w:tbl>
  <w:p w14:paraId="6F5FA15C" w14:textId="13CFED16" w:rsidR="00AA2D28" w:rsidRDefault="002D71B2" w:rsidP="0089415D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7FF39" w14:textId="77777777" w:rsidR="004858A4" w:rsidRDefault="003C644D" w:rsidP="004858A4">
    <w:pPr>
      <w:pStyle w:val="Encabezado"/>
      <w:jc w:val="center"/>
    </w:pPr>
    <w:r>
      <w:rPr>
        <w:noProof/>
      </w:rPr>
      <w:drawing>
        <wp:inline distT="0" distB="0" distL="0" distR="0" wp14:anchorId="7594E07E" wp14:editId="6B752A25">
          <wp:extent cx="4286250" cy="799849"/>
          <wp:effectExtent l="0" t="0" r="0" b="635"/>
          <wp:docPr id="59" name="Imagen 59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840" cy="80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8DECEB2" wp14:editId="66AC42E0">
          <wp:extent cx="1547746" cy="870587"/>
          <wp:effectExtent l="0" t="0" r="0" b="5715"/>
          <wp:docPr id="60" name="Imagen 60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819" cy="890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56FC88" w14:textId="77777777" w:rsidR="00261C10" w:rsidRDefault="002D71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4D"/>
    <w:rsid w:val="002D71B2"/>
    <w:rsid w:val="003C644D"/>
    <w:rsid w:val="003F7750"/>
    <w:rsid w:val="00474F4F"/>
    <w:rsid w:val="006D2145"/>
    <w:rsid w:val="00793D49"/>
    <w:rsid w:val="007C03C8"/>
    <w:rsid w:val="009054A2"/>
    <w:rsid w:val="009F4CAC"/>
    <w:rsid w:val="00A61BF1"/>
    <w:rsid w:val="00BA1F47"/>
    <w:rsid w:val="00BE5600"/>
    <w:rsid w:val="00D03EA7"/>
    <w:rsid w:val="00E9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BAAF"/>
  <w15:chartTrackingRefBased/>
  <w15:docId w15:val="{D909A44F-69B6-468C-B848-93C76F89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44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3C644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3C644D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3C644D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3C644D"/>
    <w:pPr>
      <w:spacing w:before="240" w:after="240"/>
      <w:jc w:val="both"/>
    </w:pPr>
    <w:rPr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644D"/>
    <w:rPr>
      <w:rFonts w:ascii="Calibri" w:eastAsia="Calibri" w:hAnsi="Calibri" w:cs="Times New Roman"/>
      <w:color w:val="000000"/>
      <w:kern w:val="0"/>
      <w:sz w:val="24"/>
      <w:szCs w:val="24"/>
      <w:lang w:eastAsia="es-ES"/>
      <w14:ligatures w14:val="none"/>
    </w:rPr>
  </w:style>
  <w:style w:type="character" w:styleId="Nmerodepgina">
    <w:name w:val="page number"/>
    <w:basedOn w:val="Fuentedeprrafopredeter"/>
    <w:uiPriority w:val="99"/>
    <w:semiHidden/>
    <w:unhideWhenUsed/>
    <w:rsid w:val="003C644D"/>
  </w:style>
  <w:style w:type="paragraph" w:styleId="Revisin">
    <w:name w:val="Revision"/>
    <w:hidden/>
    <w:uiPriority w:val="99"/>
    <w:semiHidden/>
    <w:rsid w:val="00D03EA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nfasis">
    <w:name w:val="Emphasis"/>
    <w:basedOn w:val="Fuentedeprrafopredeter"/>
    <w:uiPriority w:val="20"/>
    <w:qFormat/>
    <w:rsid w:val="009F4C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Eulogia Gomez Barrios</dc:creator>
  <cp:keywords/>
  <dc:description/>
  <cp:lastModifiedBy>Javier Beltrán García</cp:lastModifiedBy>
  <cp:revision>7</cp:revision>
  <dcterms:created xsi:type="dcterms:W3CDTF">2023-07-06T08:41:00Z</dcterms:created>
  <dcterms:modified xsi:type="dcterms:W3CDTF">2023-07-06T12:57:00Z</dcterms:modified>
</cp:coreProperties>
</file>