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204" w:rsidRPr="001A2E35" w:rsidRDefault="008D2A65" w:rsidP="001A2E35">
      <w:pPr>
        <w:spacing w:before="120"/>
        <w:jc w:val="center"/>
        <w:rPr>
          <w:rFonts w:ascii="Arial" w:hAnsi="Arial" w:cs="Arial"/>
          <w:sz w:val="28"/>
          <w:szCs w:val="22"/>
          <w:lang w:val="es-ES_tradnl"/>
        </w:rPr>
      </w:pPr>
      <w:r>
        <w:rPr>
          <w:rFonts w:ascii="Arial" w:hAnsi="Arial" w:cs="Arial"/>
          <w:b/>
          <w:sz w:val="28"/>
          <w:szCs w:val="22"/>
          <w:lang w:val="es-ES_tradnl"/>
        </w:rPr>
        <w:t>METODOLOGÍA AVEN</w:t>
      </w:r>
      <w:r w:rsidR="00342204" w:rsidRPr="001A2E35">
        <w:rPr>
          <w:rFonts w:ascii="Arial" w:hAnsi="Arial" w:cs="Arial"/>
          <w:b/>
          <w:sz w:val="28"/>
          <w:szCs w:val="22"/>
          <w:lang w:val="es-ES_tradnl"/>
        </w:rPr>
        <w:t xml:space="preserve"> PARA LA ELABORACIÓN DE AUDITORIAS ENERGÉTICAS DE ALUMBRADO </w:t>
      </w:r>
      <w:r>
        <w:rPr>
          <w:rFonts w:ascii="Arial" w:hAnsi="Arial" w:cs="Arial"/>
          <w:b/>
          <w:sz w:val="28"/>
          <w:szCs w:val="22"/>
          <w:lang w:val="es-ES_tradnl"/>
        </w:rPr>
        <w:t>EXTERIOR EN MUNICIPIOS</w:t>
      </w:r>
    </w:p>
    <w:p w:rsidR="003039B4" w:rsidRPr="00D510BF" w:rsidRDefault="003039B4" w:rsidP="003039B4">
      <w:pPr>
        <w:pStyle w:val="Ttulo1"/>
        <w:numPr>
          <w:ilvl w:val="0"/>
          <w:numId w:val="0"/>
        </w:numPr>
        <w:spacing w:after="0"/>
        <w:rPr>
          <w:sz w:val="22"/>
          <w:szCs w:val="22"/>
          <w:lang w:val="es-ES_tradnl"/>
        </w:rPr>
      </w:pPr>
      <w:r>
        <w:rPr>
          <w:sz w:val="22"/>
          <w:szCs w:val="22"/>
          <w:lang w:val="es-ES_tradnl"/>
        </w:rPr>
        <w:t>1.-</w:t>
      </w:r>
      <w:r w:rsidRPr="00D510BF">
        <w:rPr>
          <w:sz w:val="22"/>
          <w:szCs w:val="22"/>
          <w:lang w:val="es-ES_tradnl"/>
        </w:rPr>
        <w:t xml:space="preserve"> </w:t>
      </w:r>
      <w:r>
        <w:rPr>
          <w:sz w:val="22"/>
          <w:szCs w:val="22"/>
          <w:lang w:val="es-ES_tradnl"/>
        </w:rPr>
        <w:t>OBJETO</w:t>
      </w:r>
    </w:p>
    <w:p w:rsidR="003039B4" w:rsidRDefault="00342204" w:rsidP="00530551">
      <w:pPr>
        <w:spacing w:before="240"/>
        <w:jc w:val="both"/>
        <w:rPr>
          <w:rFonts w:ascii="Arial" w:hAnsi="Arial" w:cs="Arial"/>
          <w:sz w:val="22"/>
          <w:szCs w:val="22"/>
          <w:lang w:val="es-ES_tradnl"/>
        </w:rPr>
      </w:pPr>
      <w:r>
        <w:rPr>
          <w:rFonts w:ascii="Arial" w:hAnsi="Arial" w:cs="Arial"/>
          <w:sz w:val="22"/>
          <w:szCs w:val="22"/>
          <w:lang w:val="es-ES_tradnl"/>
        </w:rPr>
        <w:t xml:space="preserve">El objeto del presente </w:t>
      </w:r>
      <w:r w:rsidR="003039B4">
        <w:rPr>
          <w:rFonts w:ascii="Arial" w:hAnsi="Arial" w:cs="Arial"/>
          <w:sz w:val="22"/>
          <w:szCs w:val="22"/>
          <w:lang w:val="es-ES_tradnl"/>
        </w:rPr>
        <w:t xml:space="preserve">documento </w:t>
      </w:r>
      <w:r>
        <w:rPr>
          <w:rFonts w:ascii="Arial" w:hAnsi="Arial" w:cs="Arial"/>
          <w:sz w:val="22"/>
          <w:szCs w:val="22"/>
          <w:lang w:val="es-ES_tradnl"/>
        </w:rPr>
        <w:t xml:space="preserve">es definir las especificaciones técnicas básicas para la realización de </w:t>
      </w:r>
      <w:r w:rsidR="00260E7E">
        <w:rPr>
          <w:rFonts w:ascii="Arial" w:hAnsi="Arial" w:cs="Arial"/>
          <w:sz w:val="22"/>
          <w:szCs w:val="22"/>
          <w:lang w:val="es-ES_tradnl"/>
        </w:rPr>
        <w:t xml:space="preserve">Auditorías Energéticas </w:t>
      </w:r>
      <w:r>
        <w:rPr>
          <w:rFonts w:ascii="Arial" w:hAnsi="Arial" w:cs="Arial"/>
          <w:sz w:val="22"/>
          <w:szCs w:val="22"/>
          <w:lang w:val="es-ES_tradnl"/>
        </w:rPr>
        <w:t xml:space="preserve">en </w:t>
      </w:r>
      <w:r w:rsidR="003039B4">
        <w:rPr>
          <w:rFonts w:ascii="Arial" w:hAnsi="Arial" w:cs="Arial"/>
          <w:sz w:val="22"/>
          <w:szCs w:val="22"/>
          <w:lang w:val="es-ES_tradnl"/>
        </w:rPr>
        <w:t xml:space="preserve">Alumbrado </w:t>
      </w:r>
      <w:r w:rsidR="001A2E35">
        <w:rPr>
          <w:rFonts w:ascii="Arial" w:hAnsi="Arial" w:cs="Arial"/>
          <w:sz w:val="22"/>
          <w:szCs w:val="22"/>
          <w:lang w:val="es-ES_tradnl"/>
        </w:rPr>
        <w:t>Exterior</w:t>
      </w:r>
      <w:r w:rsidR="003039B4">
        <w:rPr>
          <w:rFonts w:ascii="Arial" w:hAnsi="Arial" w:cs="Arial"/>
          <w:sz w:val="22"/>
          <w:szCs w:val="22"/>
          <w:lang w:val="es-ES_tradnl"/>
        </w:rPr>
        <w:t xml:space="preserve">. </w:t>
      </w:r>
      <w:r w:rsidR="003039B4" w:rsidRPr="00D510BF">
        <w:rPr>
          <w:rFonts w:ascii="Arial" w:hAnsi="Arial" w:cs="Arial"/>
          <w:sz w:val="22"/>
          <w:szCs w:val="22"/>
          <w:lang w:val="es-ES_tradnl"/>
        </w:rPr>
        <w:t>La metodología a aplicar se basa e</w:t>
      </w:r>
      <w:r w:rsidR="000D6572">
        <w:rPr>
          <w:rFonts w:ascii="Arial" w:hAnsi="Arial" w:cs="Arial"/>
          <w:sz w:val="22"/>
          <w:szCs w:val="22"/>
          <w:lang w:val="es-ES_tradnl"/>
        </w:rPr>
        <w:t>n la sugerida por el IDAE en el</w:t>
      </w:r>
      <w:r w:rsidR="003039B4" w:rsidRPr="00D510BF">
        <w:rPr>
          <w:rFonts w:ascii="Arial" w:hAnsi="Arial" w:cs="Arial"/>
          <w:sz w:val="22"/>
          <w:szCs w:val="22"/>
          <w:lang w:val="es-ES_tradnl"/>
        </w:rPr>
        <w:t>: “Protocolo de auditorías energéticas en alumbrado exterior”.</w:t>
      </w:r>
    </w:p>
    <w:p w:rsidR="003039B4" w:rsidRPr="00D510BF" w:rsidRDefault="003039B4" w:rsidP="00530551">
      <w:pPr>
        <w:spacing w:before="240"/>
        <w:jc w:val="both"/>
        <w:rPr>
          <w:rFonts w:ascii="Arial" w:hAnsi="Arial" w:cs="Arial"/>
          <w:sz w:val="22"/>
          <w:szCs w:val="22"/>
          <w:lang w:val="es-ES_tradnl"/>
        </w:rPr>
      </w:pPr>
      <w:r>
        <w:rPr>
          <w:rFonts w:ascii="Arial" w:hAnsi="Arial" w:cs="Arial"/>
          <w:sz w:val="22"/>
          <w:szCs w:val="22"/>
          <w:lang w:val="es-ES_tradnl"/>
        </w:rPr>
        <w:t>Los</w:t>
      </w:r>
      <w:r w:rsidRPr="00D510BF">
        <w:rPr>
          <w:rFonts w:ascii="Arial" w:hAnsi="Arial" w:cs="Arial"/>
          <w:sz w:val="22"/>
          <w:szCs w:val="22"/>
          <w:lang w:val="es-ES_tradnl"/>
        </w:rPr>
        <w:t xml:space="preserve"> objetivos básicos que debe</w:t>
      </w:r>
      <w:r>
        <w:rPr>
          <w:rFonts w:ascii="Arial" w:hAnsi="Arial" w:cs="Arial"/>
          <w:sz w:val="22"/>
          <w:szCs w:val="22"/>
          <w:lang w:val="es-ES_tradnl"/>
        </w:rPr>
        <w:t xml:space="preserve">rá </w:t>
      </w:r>
      <w:r w:rsidRPr="00D510BF">
        <w:rPr>
          <w:rFonts w:ascii="Arial" w:hAnsi="Arial" w:cs="Arial"/>
          <w:sz w:val="22"/>
          <w:szCs w:val="22"/>
          <w:lang w:val="es-ES_tradnl"/>
        </w:rPr>
        <w:t xml:space="preserve">cumplir </w:t>
      </w:r>
      <w:r w:rsidR="00D53044">
        <w:rPr>
          <w:rFonts w:ascii="Arial" w:hAnsi="Arial" w:cs="Arial"/>
          <w:sz w:val="22"/>
          <w:szCs w:val="22"/>
          <w:lang w:val="es-ES_tradnl"/>
        </w:rPr>
        <w:t>la auditoría</w:t>
      </w:r>
      <w:r w:rsidRPr="00D510BF">
        <w:rPr>
          <w:rFonts w:ascii="Arial" w:hAnsi="Arial" w:cs="Arial"/>
          <w:sz w:val="22"/>
          <w:szCs w:val="22"/>
          <w:lang w:val="es-ES_tradnl"/>
        </w:rPr>
        <w:t xml:space="preserve"> </w:t>
      </w:r>
      <w:r w:rsidR="00D53044">
        <w:rPr>
          <w:rFonts w:ascii="Arial" w:hAnsi="Arial" w:cs="Arial"/>
          <w:sz w:val="22"/>
          <w:szCs w:val="22"/>
          <w:lang w:val="es-ES_tradnl"/>
        </w:rPr>
        <w:t>serán</w:t>
      </w:r>
      <w:r w:rsidRPr="00D510BF">
        <w:rPr>
          <w:rFonts w:ascii="Arial" w:hAnsi="Arial" w:cs="Arial"/>
          <w:sz w:val="22"/>
          <w:szCs w:val="22"/>
          <w:lang w:val="es-ES_tradnl"/>
        </w:rPr>
        <w:t>:</w:t>
      </w:r>
    </w:p>
    <w:p w:rsidR="003039B4" w:rsidRPr="00D510BF" w:rsidRDefault="003039B4" w:rsidP="0055107C">
      <w:pPr>
        <w:numPr>
          <w:ilvl w:val="0"/>
          <w:numId w:val="2"/>
        </w:numPr>
        <w:tabs>
          <w:tab w:val="clear" w:pos="72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Análisis de la situación actual del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desde el punto de vista del consumo y coste energético.</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Estudiar la adecuación y adaptación de las instalaciones a las exigencias del RD 1890/2008 con fines al ahorro y la eficiencia energética</w:t>
      </w:r>
      <w:r w:rsidR="0020590E">
        <w:rPr>
          <w:rFonts w:ascii="Arial" w:hAnsi="Arial" w:cs="Arial"/>
          <w:sz w:val="22"/>
          <w:szCs w:val="22"/>
          <w:lang w:val="es-ES_tradnl"/>
        </w:rPr>
        <w:t>.</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 xml:space="preserve">Desarrollo de actuaciones tendentes al ahorro o la mejora de la eficiencia energética de las instalaciones de </w:t>
      </w:r>
      <w:r w:rsidR="008D2A65">
        <w:rPr>
          <w:rFonts w:ascii="Arial" w:hAnsi="Arial" w:cs="Arial"/>
          <w:sz w:val="22"/>
          <w:szCs w:val="22"/>
          <w:lang w:val="es-ES_tradnl"/>
        </w:rPr>
        <w:t>alumbrado exterior.</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 xml:space="preserve">Elaboración del </w:t>
      </w:r>
      <w:r w:rsidR="008D2A65">
        <w:rPr>
          <w:rFonts w:ascii="Arial" w:hAnsi="Arial" w:cs="Arial"/>
          <w:sz w:val="22"/>
          <w:szCs w:val="22"/>
          <w:lang w:val="es-ES_tradnl"/>
        </w:rPr>
        <w:t xml:space="preserve">documento </w:t>
      </w:r>
      <w:r w:rsidRPr="00D510BF">
        <w:rPr>
          <w:rFonts w:ascii="Arial" w:hAnsi="Arial" w:cs="Arial"/>
          <w:sz w:val="22"/>
          <w:szCs w:val="22"/>
          <w:lang w:val="es-ES_tradnl"/>
        </w:rPr>
        <w:t xml:space="preserve">de Auditoría Energética del Alumbrado </w:t>
      </w:r>
      <w:r w:rsidR="008D2A65">
        <w:rPr>
          <w:rFonts w:ascii="Arial" w:hAnsi="Arial" w:cs="Arial"/>
          <w:sz w:val="22"/>
          <w:szCs w:val="22"/>
          <w:lang w:val="es-ES_tradnl"/>
        </w:rPr>
        <w:t>Exterior</w:t>
      </w:r>
      <w:r w:rsidRPr="00D510BF">
        <w:rPr>
          <w:rFonts w:ascii="Arial" w:hAnsi="Arial" w:cs="Arial"/>
          <w:sz w:val="22"/>
          <w:szCs w:val="22"/>
          <w:lang w:val="es-ES_tradnl"/>
        </w:rPr>
        <w:t>.</w:t>
      </w:r>
    </w:p>
    <w:p w:rsidR="00D53044" w:rsidRPr="00D510BF" w:rsidRDefault="00D53044" w:rsidP="0055107C">
      <w:pPr>
        <w:pStyle w:val="Ttulo1"/>
        <w:numPr>
          <w:ilvl w:val="0"/>
          <w:numId w:val="0"/>
        </w:numPr>
        <w:spacing w:after="0"/>
        <w:rPr>
          <w:sz w:val="22"/>
          <w:szCs w:val="24"/>
          <w:lang w:val="es-ES_tradnl"/>
        </w:rPr>
      </w:pPr>
      <w:r>
        <w:rPr>
          <w:sz w:val="22"/>
          <w:szCs w:val="24"/>
          <w:lang w:val="es-ES_tradnl"/>
        </w:rPr>
        <w:t xml:space="preserve">2.- </w:t>
      </w:r>
      <w:r w:rsidR="0099601B">
        <w:rPr>
          <w:sz w:val="22"/>
          <w:szCs w:val="24"/>
          <w:lang w:val="es-ES_tradnl"/>
        </w:rPr>
        <w:t>CONDICIONES</w:t>
      </w:r>
      <w:r w:rsidRPr="00D510BF">
        <w:rPr>
          <w:sz w:val="22"/>
          <w:szCs w:val="24"/>
          <w:lang w:val="es-ES_tradnl"/>
        </w:rPr>
        <w:t xml:space="preserve"> TÉCNICAS</w:t>
      </w:r>
    </w:p>
    <w:p w:rsidR="00D53044" w:rsidRPr="00D510BF" w:rsidRDefault="00D53044" w:rsidP="0055107C">
      <w:pPr>
        <w:spacing w:before="240"/>
        <w:jc w:val="both"/>
        <w:rPr>
          <w:rFonts w:ascii="Arial" w:hAnsi="Arial" w:cs="Arial"/>
          <w:sz w:val="22"/>
          <w:szCs w:val="22"/>
          <w:lang w:val="es-ES_tradnl"/>
        </w:rPr>
      </w:pPr>
      <w:r w:rsidRPr="00D510BF">
        <w:rPr>
          <w:rFonts w:ascii="Arial" w:hAnsi="Arial" w:cs="Arial"/>
          <w:sz w:val="22"/>
          <w:szCs w:val="22"/>
          <w:lang w:val="es-ES_tradnl"/>
        </w:rPr>
        <w:t>L</w:t>
      </w:r>
      <w:r w:rsidR="0099601B">
        <w:rPr>
          <w:rFonts w:ascii="Arial" w:hAnsi="Arial" w:cs="Arial"/>
          <w:sz w:val="22"/>
          <w:szCs w:val="22"/>
          <w:lang w:val="es-ES_tradnl"/>
        </w:rPr>
        <w:t>as</w:t>
      </w:r>
      <w:r w:rsidR="001A2E35">
        <w:rPr>
          <w:rFonts w:ascii="Arial" w:hAnsi="Arial" w:cs="Arial"/>
          <w:sz w:val="22"/>
          <w:szCs w:val="22"/>
          <w:lang w:val="es-ES_tradnl"/>
        </w:rPr>
        <w:t xml:space="preserve"> auditorías energéticas </w:t>
      </w:r>
      <w:r w:rsidRPr="00D510BF">
        <w:rPr>
          <w:rFonts w:ascii="Arial" w:hAnsi="Arial" w:cs="Arial"/>
          <w:sz w:val="22"/>
          <w:szCs w:val="22"/>
          <w:lang w:val="es-ES_tradnl"/>
        </w:rPr>
        <w:t xml:space="preserve">se desarrollarán con arreglo a las </w:t>
      </w:r>
      <w:r w:rsidR="001A2E35">
        <w:rPr>
          <w:rFonts w:ascii="Arial" w:hAnsi="Arial" w:cs="Arial"/>
          <w:sz w:val="22"/>
          <w:szCs w:val="22"/>
          <w:lang w:val="es-ES_tradnl"/>
        </w:rPr>
        <w:t xml:space="preserve">condiciones </w:t>
      </w:r>
      <w:r w:rsidRPr="00D510BF">
        <w:rPr>
          <w:rFonts w:ascii="Arial" w:hAnsi="Arial" w:cs="Arial"/>
          <w:sz w:val="22"/>
          <w:szCs w:val="22"/>
          <w:lang w:val="es-ES_tradnl"/>
        </w:rPr>
        <w:t>técnicas siguientes.</w:t>
      </w:r>
    </w:p>
    <w:p w:rsidR="003039B4" w:rsidRPr="00D510BF" w:rsidRDefault="00D53044" w:rsidP="0055107C">
      <w:pPr>
        <w:pStyle w:val="Ttulo1"/>
        <w:numPr>
          <w:ilvl w:val="0"/>
          <w:numId w:val="0"/>
        </w:numPr>
        <w:spacing w:after="240"/>
        <w:rPr>
          <w:sz w:val="22"/>
          <w:szCs w:val="22"/>
          <w:lang w:val="es-ES_tradnl"/>
        </w:rPr>
      </w:pPr>
      <w:r>
        <w:rPr>
          <w:sz w:val="22"/>
          <w:szCs w:val="22"/>
          <w:lang w:val="es-ES_tradnl"/>
        </w:rPr>
        <w:t>2.1</w:t>
      </w:r>
      <w:r w:rsidR="003039B4">
        <w:rPr>
          <w:sz w:val="22"/>
          <w:szCs w:val="22"/>
          <w:lang w:val="es-ES_tradnl"/>
        </w:rPr>
        <w:t>.-</w:t>
      </w:r>
      <w:r w:rsidR="003039B4" w:rsidRPr="00D510BF">
        <w:rPr>
          <w:sz w:val="22"/>
          <w:szCs w:val="22"/>
          <w:lang w:val="es-ES_tradnl"/>
        </w:rPr>
        <w:t xml:space="preserve"> </w:t>
      </w:r>
      <w:r>
        <w:rPr>
          <w:sz w:val="22"/>
          <w:szCs w:val="22"/>
          <w:lang w:val="es-ES_tradnl"/>
        </w:rPr>
        <w:t>CONSIDERACIONES TÉCNICAS GENERALES</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definen como instalaciones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r w:rsidR="00260E7E" w:rsidRPr="00260E7E">
        <w:rPr>
          <w:rFonts w:ascii="Arial" w:hAnsi="Arial" w:cs="Arial"/>
          <w:sz w:val="22"/>
          <w:szCs w:val="22"/>
          <w:lang w:val="es-ES_tradnl"/>
        </w:rPr>
        <w:t>a las que se refiere la ITC-BT 09</w:t>
      </w:r>
      <w:r w:rsidR="00260E7E">
        <w:rPr>
          <w:rFonts w:ascii="Arial" w:hAnsi="Arial" w:cs="Arial"/>
          <w:sz w:val="22"/>
          <w:szCs w:val="22"/>
          <w:lang w:val="es-ES_tradnl"/>
        </w:rPr>
        <w:t xml:space="preserve">, </w:t>
      </w:r>
      <w:r w:rsidR="008D2A65">
        <w:rPr>
          <w:rFonts w:ascii="Arial" w:hAnsi="Arial" w:cs="Arial"/>
          <w:sz w:val="22"/>
          <w:szCs w:val="22"/>
          <w:lang w:val="es-ES_tradnl"/>
        </w:rPr>
        <w:t xml:space="preserve">básicamente </w:t>
      </w:r>
      <w:r w:rsidRPr="00D510BF">
        <w:rPr>
          <w:rFonts w:ascii="Arial" w:hAnsi="Arial" w:cs="Arial"/>
          <w:sz w:val="22"/>
          <w:szCs w:val="22"/>
          <w:lang w:val="es-ES_tradnl"/>
        </w:rPr>
        <w:t xml:space="preserve">aquellas instalaciones destinadas a iluminar zonas de dominio público tales como carreteras, vial funcional y ambiental (calles), plazas, parques, </w:t>
      </w:r>
      <w:proofErr w:type="spellStart"/>
      <w:r w:rsidRPr="00D510BF">
        <w:rPr>
          <w:rFonts w:ascii="Arial" w:hAnsi="Arial" w:cs="Arial"/>
          <w:sz w:val="22"/>
          <w:szCs w:val="22"/>
          <w:lang w:val="es-ES_tradnl"/>
        </w:rPr>
        <w:t>etc</w:t>
      </w:r>
      <w:proofErr w:type="spellEnd"/>
      <w:r w:rsidRPr="00D510BF">
        <w:rPr>
          <w:rFonts w:ascii="Arial" w:hAnsi="Arial" w:cs="Arial"/>
          <w:sz w:val="22"/>
          <w:szCs w:val="22"/>
          <w:lang w:val="es-ES_tradnl"/>
        </w:rPr>
        <w:t xml:space="preserve">, incluidos todos aquellos receptores y equipos auxiliares que se conecten a la red de </w:t>
      </w:r>
      <w:r w:rsidR="008D2A65">
        <w:rPr>
          <w:rFonts w:ascii="Arial" w:hAnsi="Arial" w:cs="Arial"/>
          <w:sz w:val="22"/>
          <w:szCs w:val="22"/>
          <w:lang w:val="es-ES_tradnl"/>
        </w:rPr>
        <w:t>alumbrado exterior.</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Se considera sector de alumbrado a todos los elementos de iluminación conectados a un mismo cuadro dependiente de un suministro eléctrico. Los sectores de alumbrado, por tanto, coincidirán con la instalación de alumbrado exterior que depende de un equipo de medida de la compañía eléctrica.</w:t>
      </w:r>
    </w:p>
    <w:p w:rsidR="00D53044" w:rsidRPr="0055107C"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Las actuaciones a realizar deberán actuar sobre los elementos de las instalaciones de alumbrado público tales como:</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Lámparas y equipos auxiliares.</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Luminarias</w:t>
      </w:r>
      <w:r>
        <w:rPr>
          <w:rFonts w:ascii="Arial" w:hAnsi="Arial" w:cs="Arial"/>
          <w:sz w:val="22"/>
          <w:szCs w:val="22"/>
          <w:lang w:val="es-ES_tradnl"/>
        </w:rPr>
        <w:t>.</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Equipos auxiliares</w:t>
      </w:r>
      <w:r>
        <w:rPr>
          <w:rFonts w:ascii="Arial" w:hAnsi="Arial" w:cs="Arial"/>
          <w:sz w:val="22"/>
          <w:szCs w:val="22"/>
          <w:lang w:val="es-ES_tradnl"/>
        </w:rPr>
        <w:t>.</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Sistemas de accionamiento</w:t>
      </w:r>
      <w:r>
        <w:rPr>
          <w:rFonts w:ascii="Arial" w:hAnsi="Arial" w:cs="Arial"/>
          <w:sz w:val="22"/>
          <w:szCs w:val="22"/>
          <w:lang w:val="es-ES_tradnl"/>
        </w:rPr>
        <w:t>.</w:t>
      </w:r>
    </w:p>
    <w:p w:rsidR="00D53044" w:rsidRPr="00D510BF" w:rsidRDefault="00D53044" w:rsidP="00E83B6A">
      <w:pPr>
        <w:numPr>
          <w:ilvl w:val="0"/>
          <w:numId w:val="2"/>
        </w:numPr>
        <w:tabs>
          <w:tab w:val="clear" w:pos="720"/>
          <w:tab w:val="num" w:pos="928"/>
          <w:tab w:val="num" w:pos="1132"/>
          <w:tab w:val="num" w:pos="1700"/>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Sistemas de regulación del nivel luminoso</w:t>
      </w:r>
      <w:r>
        <w:rPr>
          <w:rFonts w:ascii="Arial" w:hAnsi="Arial" w:cs="Arial"/>
          <w:sz w:val="22"/>
          <w:szCs w:val="22"/>
          <w:lang w:val="es-ES_tradnl"/>
        </w:rPr>
        <w:t xml:space="preserve">, </w:t>
      </w:r>
      <w:r w:rsidRPr="00D510BF">
        <w:rPr>
          <w:rFonts w:ascii="Arial" w:hAnsi="Arial" w:cs="Arial"/>
          <w:sz w:val="22"/>
          <w:szCs w:val="22"/>
          <w:lang w:val="es-ES_tradnl"/>
        </w:rPr>
        <w:t>etc</w:t>
      </w:r>
      <w:r>
        <w:rPr>
          <w:rFonts w:ascii="Arial" w:hAnsi="Arial" w:cs="Arial"/>
          <w:sz w:val="22"/>
          <w:szCs w:val="22"/>
          <w:lang w:val="es-ES_tradnl"/>
        </w:rPr>
        <w:t>.</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Aquellas actuaciones propuestas, que entren dentro del ámbito de aplicación del Reglamento de Eficiencia Energética en Instalación de Alumbrado </w:t>
      </w:r>
      <w:r w:rsidR="00F13730">
        <w:rPr>
          <w:rFonts w:ascii="Arial" w:hAnsi="Arial" w:cs="Arial"/>
          <w:sz w:val="22"/>
          <w:szCs w:val="22"/>
          <w:lang w:val="es-ES_tradnl"/>
        </w:rPr>
        <w:t>Exterior</w:t>
      </w:r>
      <w:r w:rsidRPr="00D510BF">
        <w:rPr>
          <w:rFonts w:ascii="Arial" w:hAnsi="Arial" w:cs="Arial"/>
          <w:sz w:val="22"/>
          <w:szCs w:val="22"/>
          <w:lang w:val="es-ES_tradnl"/>
        </w:rPr>
        <w:t xml:space="preserve"> (RD 1890/2008), deberán aportar toda la información que sea necesaria para just</w:t>
      </w:r>
      <w:r>
        <w:rPr>
          <w:rFonts w:ascii="Arial" w:hAnsi="Arial" w:cs="Arial"/>
          <w:sz w:val="22"/>
          <w:szCs w:val="22"/>
          <w:lang w:val="es-ES_tradnl"/>
        </w:rPr>
        <w:t>ificar que cumple con el mismo.</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lastRenderedPageBreak/>
        <w:t xml:space="preserve">Al finalizar el estudio del sector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siempre se realizará un análisis de la posible optimización de la tarifa eléctrica.</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Todos los productos sugeridos en el apartado inversiones estarán obligatoriamente sometidos al marcado CE, que indica que todo ele</w:t>
      </w:r>
      <w:r w:rsidR="001F173B">
        <w:rPr>
          <w:rFonts w:ascii="Arial" w:hAnsi="Arial" w:cs="Arial"/>
          <w:sz w:val="22"/>
          <w:szCs w:val="22"/>
          <w:lang w:val="es-ES_tradnl"/>
        </w:rPr>
        <w:t>m</w:t>
      </w:r>
      <w:r w:rsidRPr="00D510BF">
        <w:rPr>
          <w:rFonts w:ascii="Arial" w:hAnsi="Arial" w:cs="Arial"/>
          <w:sz w:val="22"/>
          <w:szCs w:val="22"/>
          <w:lang w:val="es-ES_tradnl"/>
        </w:rPr>
        <w:t>ento o componente que exhibe dicho marcado cumple con la legislación previamente mencionada y cualquier otra asociada o futura que le sea de aplicación.</w:t>
      </w:r>
    </w:p>
    <w:p w:rsidR="00852B7D" w:rsidRDefault="001F173B" w:rsidP="00186EA3">
      <w:pPr>
        <w:pStyle w:val="Ttulo1"/>
        <w:numPr>
          <w:ilvl w:val="0"/>
          <w:numId w:val="0"/>
        </w:numPr>
        <w:spacing w:after="0"/>
        <w:rPr>
          <w:sz w:val="22"/>
          <w:szCs w:val="22"/>
          <w:lang w:val="es-ES_tradnl"/>
        </w:rPr>
      </w:pPr>
      <w:r>
        <w:rPr>
          <w:sz w:val="22"/>
          <w:szCs w:val="22"/>
          <w:lang w:val="es-ES_tradnl"/>
        </w:rPr>
        <w:t>2.2</w:t>
      </w:r>
      <w:r w:rsidR="00342204">
        <w:rPr>
          <w:sz w:val="22"/>
          <w:szCs w:val="22"/>
          <w:lang w:val="es-ES_tradnl"/>
        </w:rPr>
        <w:t>.-</w:t>
      </w:r>
      <w:r w:rsidR="00852B7D" w:rsidRPr="00D510BF">
        <w:rPr>
          <w:sz w:val="22"/>
          <w:szCs w:val="22"/>
          <w:lang w:val="es-ES_tradnl"/>
        </w:rPr>
        <w:t xml:space="preserve"> </w:t>
      </w:r>
      <w:r w:rsidR="00201D18" w:rsidRPr="00D510BF">
        <w:rPr>
          <w:sz w:val="22"/>
          <w:szCs w:val="22"/>
          <w:lang w:val="es-ES_tradnl"/>
        </w:rPr>
        <w:t>REALIZACIÓN DE LA AUDITORÍA</w:t>
      </w:r>
    </w:p>
    <w:p w:rsidR="00D53044" w:rsidRDefault="00D53044" w:rsidP="00530551">
      <w:pPr>
        <w:spacing w:before="240"/>
        <w:jc w:val="both"/>
        <w:rPr>
          <w:rFonts w:ascii="Arial" w:hAnsi="Arial" w:cs="Arial"/>
          <w:sz w:val="22"/>
          <w:szCs w:val="22"/>
          <w:lang w:val="es-ES_tradnl"/>
        </w:rPr>
      </w:pPr>
      <w:r w:rsidRPr="00D510BF">
        <w:rPr>
          <w:rFonts w:ascii="Arial" w:hAnsi="Arial" w:cs="Arial"/>
          <w:sz w:val="22"/>
          <w:szCs w:val="22"/>
          <w:lang w:val="es-ES_tradnl" w:bidi="he-IL"/>
        </w:rPr>
        <w:t xml:space="preserve">La auditoría </w:t>
      </w:r>
      <w:r>
        <w:rPr>
          <w:rFonts w:ascii="Arial" w:hAnsi="Arial" w:cs="Arial"/>
          <w:sz w:val="22"/>
          <w:szCs w:val="22"/>
          <w:lang w:val="es-ES_tradnl" w:bidi="he-IL"/>
        </w:rPr>
        <w:t xml:space="preserve">energética </w:t>
      </w:r>
      <w:r w:rsidRPr="00D510BF">
        <w:rPr>
          <w:rFonts w:ascii="Arial" w:hAnsi="Arial" w:cs="Arial"/>
          <w:sz w:val="22"/>
          <w:szCs w:val="22"/>
          <w:lang w:val="es-ES_tradnl" w:bidi="he-IL"/>
        </w:rPr>
        <w:t xml:space="preserve">se realizará </w:t>
      </w:r>
      <w:r>
        <w:rPr>
          <w:rFonts w:ascii="Arial" w:hAnsi="Arial" w:cs="Arial"/>
          <w:sz w:val="22"/>
          <w:szCs w:val="22"/>
          <w:lang w:val="es-ES_tradnl" w:bidi="he-IL"/>
        </w:rPr>
        <w:t>en</w:t>
      </w:r>
      <w:r w:rsidRPr="00D510BF">
        <w:rPr>
          <w:rFonts w:ascii="Arial" w:hAnsi="Arial" w:cs="Arial"/>
          <w:sz w:val="22"/>
          <w:szCs w:val="22"/>
          <w:lang w:val="es-ES_tradnl" w:bidi="he-IL"/>
        </w:rPr>
        <w:t xml:space="preserve"> </w:t>
      </w:r>
      <w:r>
        <w:rPr>
          <w:rFonts w:ascii="Arial" w:hAnsi="Arial" w:cs="Arial"/>
          <w:sz w:val="22"/>
          <w:szCs w:val="22"/>
          <w:lang w:val="es-ES_tradnl" w:bidi="he-IL"/>
        </w:rPr>
        <w:t>el sector o sectores de alumbrado donde se propongan las actuaciones. A continuación se muestran las fases a seguir en la audito</w:t>
      </w:r>
      <w:r w:rsidR="001F173B">
        <w:rPr>
          <w:rFonts w:ascii="Arial" w:hAnsi="Arial" w:cs="Arial"/>
          <w:sz w:val="22"/>
          <w:szCs w:val="22"/>
          <w:lang w:val="es-ES_tradnl" w:bidi="he-IL"/>
        </w:rPr>
        <w:t>ría.</w:t>
      </w:r>
    </w:p>
    <w:p w:rsidR="0063082A" w:rsidRPr="00D510BF" w:rsidRDefault="0063082A" w:rsidP="00186EA3">
      <w:pPr>
        <w:spacing w:before="240"/>
        <w:jc w:val="both"/>
        <w:rPr>
          <w:rFonts w:ascii="Arial" w:hAnsi="Arial" w:cs="Arial"/>
          <w:sz w:val="22"/>
          <w:szCs w:val="22"/>
          <w:lang w:val="es-ES_tradnl" w:bidi="he-IL"/>
        </w:rPr>
      </w:pPr>
      <w:r w:rsidRPr="00D510BF">
        <w:rPr>
          <w:rFonts w:ascii="Arial" w:hAnsi="Arial" w:cs="Arial"/>
          <w:b/>
          <w:bCs/>
          <w:sz w:val="22"/>
          <w:szCs w:val="22"/>
          <w:lang w:val="es-ES_tradnl" w:bidi="he-IL"/>
        </w:rPr>
        <w:t xml:space="preserve">Fase 1.- </w:t>
      </w:r>
      <w:r w:rsidR="009B065D" w:rsidRPr="00D510BF">
        <w:rPr>
          <w:rFonts w:ascii="Arial" w:hAnsi="Arial" w:cs="Arial"/>
          <w:b/>
          <w:bCs/>
          <w:sz w:val="22"/>
          <w:szCs w:val="22"/>
          <w:lang w:val="es-ES_tradnl" w:bidi="he-IL"/>
        </w:rPr>
        <w:t>Recopilación de datos básicos</w:t>
      </w:r>
      <w:r w:rsidR="00FF0785" w:rsidRPr="00D510BF">
        <w:rPr>
          <w:rFonts w:ascii="Arial" w:hAnsi="Arial" w:cs="Arial"/>
          <w:b/>
          <w:bCs/>
          <w:sz w:val="22"/>
          <w:szCs w:val="22"/>
          <w:lang w:val="es-ES_tradnl" w:bidi="he-IL"/>
        </w:rPr>
        <w:t>.</w:t>
      </w:r>
      <w:r w:rsidR="004C5FD5" w:rsidRPr="00D510BF">
        <w:rPr>
          <w:rFonts w:ascii="Arial" w:hAnsi="Arial" w:cs="Arial"/>
          <w:b/>
          <w:bCs/>
          <w:sz w:val="22"/>
          <w:szCs w:val="22"/>
          <w:lang w:val="es-ES_tradnl" w:bidi="he-IL"/>
        </w:rPr>
        <w:t xml:space="preserve"> </w:t>
      </w:r>
      <w:r w:rsidR="00FF0785" w:rsidRPr="00D510BF">
        <w:rPr>
          <w:rFonts w:ascii="Arial" w:hAnsi="Arial" w:cs="Arial"/>
          <w:sz w:val="22"/>
          <w:szCs w:val="22"/>
          <w:lang w:val="es-ES_tradnl" w:bidi="he-IL"/>
        </w:rPr>
        <w:t>C</w:t>
      </w:r>
      <w:r w:rsidRPr="00D510BF">
        <w:rPr>
          <w:rFonts w:ascii="Arial" w:hAnsi="Arial" w:cs="Arial"/>
          <w:sz w:val="22"/>
          <w:szCs w:val="22"/>
          <w:lang w:val="es-ES_tradnl" w:bidi="he-IL"/>
        </w:rPr>
        <w:t xml:space="preserve">onsiste en la recopilación de toda la información que pueda ser utilizada para empezar la </w:t>
      </w:r>
      <w:r w:rsidR="004C5FD5" w:rsidRPr="00D510BF">
        <w:rPr>
          <w:rFonts w:ascii="Arial" w:hAnsi="Arial" w:cs="Arial"/>
          <w:sz w:val="22"/>
          <w:szCs w:val="22"/>
          <w:lang w:val="es-ES_tradnl" w:bidi="he-IL"/>
        </w:rPr>
        <w:t>auditoría</w:t>
      </w:r>
      <w:r w:rsidRPr="00D510BF">
        <w:rPr>
          <w:rFonts w:ascii="Arial" w:hAnsi="Arial" w:cs="Arial"/>
          <w:sz w:val="22"/>
          <w:szCs w:val="22"/>
          <w:lang w:val="es-ES_tradnl" w:bidi="he-IL"/>
        </w:rPr>
        <w:t xml:space="preserve">. Esta recopilación puede ser sobre datos generales del municipio, o sobre las características y consumos energéticos existentes en </w:t>
      </w:r>
      <w:r w:rsidR="008D2A65">
        <w:rPr>
          <w:rFonts w:ascii="Arial" w:hAnsi="Arial" w:cs="Arial"/>
          <w:sz w:val="22"/>
          <w:szCs w:val="22"/>
          <w:lang w:val="es-ES_tradnl" w:bidi="he-IL"/>
        </w:rPr>
        <w:t>alumbrado exterior.</w:t>
      </w:r>
      <w:r w:rsidRPr="00D510BF">
        <w:rPr>
          <w:rFonts w:ascii="Arial" w:hAnsi="Arial" w:cs="Arial"/>
          <w:sz w:val="22"/>
          <w:szCs w:val="22"/>
          <w:lang w:val="es-ES_tradnl" w:bidi="he-IL"/>
        </w:rPr>
        <w:t xml:space="preserve"> Para ello, las tareas a realizar podrían resumir en:</w:t>
      </w:r>
    </w:p>
    <w:p w:rsidR="008455AF" w:rsidRPr="00D510BF" w:rsidRDefault="0063082A" w:rsidP="0055107C">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Obtención de información básica correspondiente sobre el municipio: número de habitantes, situación geográfica, km</w:t>
      </w:r>
      <w:r w:rsidRPr="002F155C">
        <w:rPr>
          <w:rFonts w:ascii="Arial" w:hAnsi="Arial" w:cs="Arial"/>
          <w:sz w:val="22"/>
          <w:szCs w:val="22"/>
          <w:vertAlign w:val="superscript"/>
          <w:lang w:val="es-ES_tradnl"/>
        </w:rPr>
        <w:t>2</w:t>
      </w:r>
      <w:r w:rsidRPr="00D510BF">
        <w:rPr>
          <w:rFonts w:ascii="Arial" w:hAnsi="Arial" w:cs="Arial"/>
          <w:sz w:val="22"/>
          <w:szCs w:val="22"/>
          <w:lang w:val="es-ES_tradnl"/>
        </w:rPr>
        <w:t xml:space="preserve"> de extensión, etc. </w:t>
      </w:r>
    </w:p>
    <w:p w:rsidR="0063082A" w:rsidRPr="00D510BF" w:rsidRDefault="008455AF"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D</w:t>
      </w:r>
      <w:r w:rsidR="0063082A" w:rsidRPr="00D510BF">
        <w:rPr>
          <w:rFonts w:ascii="Arial" w:hAnsi="Arial" w:cs="Arial"/>
          <w:sz w:val="22"/>
          <w:szCs w:val="22"/>
          <w:lang w:val="es-ES_tradnl"/>
        </w:rPr>
        <w:t>etermina</w:t>
      </w:r>
      <w:r w:rsidR="00D85D2D" w:rsidRPr="00D510BF">
        <w:rPr>
          <w:rFonts w:ascii="Arial" w:hAnsi="Arial" w:cs="Arial"/>
          <w:sz w:val="22"/>
          <w:szCs w:val="22"/>
          <w:lang w:val="es-ES_tradnl"/>
        </w:rPr>
        <w:t>ción de</w:t>
      </w:r>
      <w:r w:rsidR="0063082A" w:rsidRPr="00D510BF">
        <w:rPr>
          <w:rFonts w:ascii="Arial" w:hAnsi="Arial" w:cs="Arial"/>
          <w:sz w:val="22"/>
          <w:szCs w:val="22"/>
          <w:lang w:val="es-ES_tradnl"/>
        </w:rPr>
        <w:t xml:space="preserve"> los sectores de </w:t>
      </w:r>
      <w:r w:rsidR="008D2A65">
        <w:rPr>
          <w:rFonts w:ascii="Arial" w:hAnsi="Arial" w:cs="Arial"/>
          <w:sz w:val="22"/>
          <w:szCs w:val="22"/>
          <w:lang w:val="es-ES_tradnl"/>
        </w:rPr>
        <w:t>alumbrado exterior</w:t>
      </w:r>
      <w:r w:rsidR="0063082A" w:rsidRPr="00D510BF">
        <w:rPr>
          <w:rFonts w:ascii="Arial" w:hAnsi="Arial" w:cs="Arial"/>
          <w:sz w:val="22"/>
          <w:szCs w:val="22"/>
          <w:lang w:val="es-ES_tradnl"/>
        </w:rPr>
        <w:t xml:space="preserve"> </w:t>
      </w:r>
      <w:r w:rsidR="002F155C">
        <w:rPr>
          <w:rFonts w:ascii="Arial" w:hAnsi="Arial" w:cs="Arial"/>
          <w:sz w:val="22"/>
          <w:szCs w:val="22"/>
          <w:lang w:val="es-ES_tradnl"/>
        </w:rPr>
        <w:t>donde se van a proponer actuaciones.</w:t>
      </w:r>
    </w:p>
    <w:p w:rsidR="0063082A" w:rsidRPr="00D510BF" w:rsidRDefault="008455AF"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w:t>
      </w:r>
      <w:r w:rsidR="0063082A" w:rsidRPr="00D510BF">
        <w:rPr>
          <w:rFonts w:ascii="Arial" w:hAnsi="Arial" w:cs="Arial"/>
          <w:sz w:val="22"/>
          <w:szCs w:val="22"/>
          <w:lang w:val="es-ES_tradnl"/>
        </w:rPr>
        <w:t xml:space="preserve">ecopilación de los recibos de los consumos energéticos de un año completo de los sectores de </w:t>
      </w:r>
      <w:r w:rsidR="008D2A65">
        <w:rPr>
          <w:rFonts w:ascii="Arial" w:hAnsi="Arial" w:cs="Arial"/>
          <w:sz w:val="22"/>
          <w:szCs w:val="22"/>
          <w:lang w:val="es-ES_tradnl"/>
        </w:rPr>
        <w:t>alumbrado exterior</w:t>
      </w:r>
      <w:r w:rsidR="002F155C">
        <w:rPr>
          <w:rFonts w:ascii="Arial" w:hAnsi="Arial" w:cs="Arial"/>
          <w:sz w:val="22"/>
          <w:szCs w:val="22"/>
          <w:lang w:val="es-ES_tradnl"/>
        </w:rPr>
        <w:t xml:space="preserve"> propuestos.</w:t>
      </w:r>
    </w:p>
    <w:p w:rsidR="002278B8" w:rsidRPr="00D510BF" w:rsidRDefault="004C5FD5"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w:t>
      </w:r>
      <w:r w:rsidR="002278B8" w:rsidRPr="00D510BF">
        <w:rPr>
          <w:rFonts w:ascii="Arial" w:hAnsi="Arial" w:cs="Arial"/>
          <w:sz w:val="22"/>
          <w:szCs w:val="22"/>
          <w:lang w:val="es-ES_tradnl"/>
        </w:rPr>
        <w:t xml:space="preserve">nformación que </w:t>
      </w:r>
      <w:r w:rsidR="0090374E" w:rsidRPr="00D510BF">
        <w:rPr>
          <w:rFonts w:ascii="Arial" w:hAnsi="Arial" w:cs="Arial"/>
          <w:sz w:val="22"/>
          <w:szCs w:val="22"/>
          <w:lang w:val="es-ES_tradnl"/>
        </w:rPr>
        <w:t xml:space="preserve">pueda aportar el municipio y que </w:t>
      </w:r>
      <w:r w:rsidR="002278B8" w:rsidRPr="00D510BF">
        <w:rPr>
          <w:rFonts w:ascii="Arial" w:hAnsi="Arial" w:cs="Arial"/>
          <w:sz w:val="22"/>
          <w:szCs w:val="22"/>
          <w:lang w:val="es-ES_tradnl"/>
        </w:rPr>
        <w:t>se considere relevante para</w:t>
      </w:r>
      <w:r w:rsidR="002F155C">
        <w:rPr>
          <w:rFonts w:ascii="Arial" w:hAnsi="Arial" w:cs="Arial"/>
          <w:sz w:val="22"/>
          <w:szCs w:val="22"/>
          <w:lang w:val="es-ES_tradnl"/>
        </w:rPr>
        <w:t xml:space="preserve"> la realización de la auditoría: plano del callejero del </w:t>
      </w:r>
      <w:r w:rsidR="008D2A65">
        <w:rPr>
          <w:rFonts w:ascii="Arial" w:hAnsi="Arial" w:cs="Arial"/>
          <w:sz w:val="22"/>
          <w:szCs w:val="22"/>
          <w:lang w:val="es-ES_tradnl"/>
        </w:rPr>
        <w:t>municipio</w:t>
      </w:r>
      <w:r w:rsidR="002F155C">
        <w:rPr>
          <w:rFonts w:ascii="Arial" w:hAnsi="Arial" w:cs="Arial"/>
          <w:sz w:val="22"/>
          <w:szCs w:val="22"/>
          <w:lang w:val="es-ES_tradnl"/>
        </w:rPr>
        <w:t>, inventario de los sectores…etc.</w:t>
      </w:r>
    </w:p>
    <w:p w:rsidR="0063082A" w:rsidRPr="00D510BF" w:rsidRDefault="0063082A" w:rsidP="00186EA3">
      <w:pPr>
        <w:spacing w:before="240"/>
        <w:jc w:val="both"/>
        <w:rPr>
          <w:rFonts w:ascii="Arial" w:hAnsi="Arial" w:cs="Arial"/>
          <w:sz w:val="22"/>
          <w:szCs w:val="22"/>
          <w:lang w:val="es-ES_tradnl" w:bidi="he-IL"/>
        </w:rPr>
      </w:pPr>
      <w:r w:rsidRPr="00D510BF">
        <w:rPr>
          <w:rFonts w:ascii="Arial" w:hAnsi="Arial" w:cs="Arial"/>
          <w:b/>
          <w:bCs/>
          <w:sz w:val="22"/>
          <w:szCs w:val="22"/>
          <w:lang w:val="es-ES_tradnl" w:bidi="he-IL"/>
        </w:rPr>
        <w:t xml:space="preserve">Fase </w:t>
      </w:r>
      <w:r w:rsidR="004C5FD5" w:rsidRPr="00D510BF">
        <w:rPr>
          <w:rFonts w:ascii="Arial" w:hAnsi="Arial" w:cs="Arial"/>
          <w:b/>
          <w:bCs/>
          <w:sz w:val="22"/>
          <w:szCs w:val="22"/>
          <w:lang w:val="es-ES_tradnl" w:bidi="he-IL"/>
        </w:rPr>
        <w:t>2</w:t>
      </w:r>
      <w:r w:rsidRPr="00D510BF">
        <w:rPr>
          <w:rFonts w:ascii="Arial" w:hAnsi="Arial" w:cs="Arial"/>
          <w:b/>
          <w:bCs/>
          <w:sz w:val="22"/>
          <w:szCs w:val="22"/>
          <w:lang w:val="es-ES_tradnl" w:bidi="he-IL"/>
        </w:rPr>
        <w:t xml:space="preserve">.- </w:t>
      </w:r>
      <w:r w:rsidR="009B065D" w:rsidRPr="00D510BF">
        <w:rPr>
          <w:rFonts w:ascii="Arial" w:hAnsi="Arial" w:cs="Arial"/>
          <w:b/>
          <w:bCs/>
          <w:sz w:val="22"/>
          <w:szCs w:val="22"/>
          <w:lang w:val="es-ES_tradnl" w:bidi="he-IL"/>
        </w:rPr>
        <w:t>Estudio de costes energéticos y económicos actuales</w:t>
      </w:r>
      <w:r w:rsidRPr="00D510BF">
        <w:rPr>
          <w:rFonts w:ascii="Arial" w:hAnsi="Arial" w:cs="Arial"/>
          <w:b/>
          <w:bCs/>
          <w:sz w:val="22"/>
          <w:szCs w:val="22"/>
          <w:lang w:val="es-ES_tradnl" w:bidi="he-IL"/>
        </w:rPr>
        <w:t>.</w:t>
      </w:r>
      <w:r w:rsidRPr="00D510BF">
        <w:rPr>
          <w:rFonts w:ascii="Arial" w:hAnsi="Arial" w:cs="Arial"/>
          <w:sz w:val="22"/>
          <w:szCs w:val="22"/>
          <w:lang w:val="es-ES_tradnl" w:bidi="he-IL"/>
        </w:rPr>
        <w:t xml:space="preserve"> </w:t>
      </w:r>
      <w:r w:rsidR="00FF0785" w:rsidRPr="00D510BF">
        <w:rPr>
          <w:rFonts w:ascii="Arial" w:hAnsi="Arial" w:cs="Arial"/>
          <w:sz w:val="22"/>
          <w:szCs w:val="22"/>
          <w:lang w:val="es-ES_tradnl" w:bidi="he-IL"/>
        </w:rPr>
        <w:t>E</w:t>
      </w:r>
      <w:r w:rsidR="009B065D" w:rsidRPr="00D510BF">
        <w:rPr>
          <w:rFonts w:ascii="Arial" w:hAnsi="Arial" w:cs="Arial"/>
          <w:sz w:val="22"/>
          <w:szCs w:val="22"/>
          <w:lang w:val="es-ES_tradnl" w:bidi="he-IL"/>
        </w:rPr>
        <w:t>n esta fase se obtendrá</w:t>
      </w:r>
      <w:r w:rsidRPr="00D510BF">
        <w:rPr>
          <w:rFonts w:ascii="Arial" w:hAnsi="Arial" w:cs="Arial"/>
          <w:sz w:val="22"/>
          <w:szCs w:val="22"/>
          <w:lang w:val="es-ES_tradnl" w:bidi="he-IL"/>
        </w:rPr>
        <w:t xml:space="preserve"> el coste energético y </w:t>
      </w:r>
      <w:r w:rsidR="00884355" w:rsidRPr="00D510BF">
        <w:rPr>
          <w:rFonts w:ascii="Arial" w:hAnsi="Arial" w:cs="Arial"/>
          <w:sz w:val="22"/>
          <w:szCs w:val="22"/>
          <w:lang w:val="es-ES_tradnl" w:bidi="he-IL"/>
        </w:rPr>
        <w:t>la</w:t>
      </w:r>
      <w:r w:rsidRPr="00D510BF">
        <w:rPr>
          <w:rFonts w:ascii="Arial" w:hAnsi="Arial" w:cs="Arial"/>
          <w:sz w:val="22"/>
          <w:szCs w:val="22"/>
          <w:lang w:val="es-ES_tradnl" w:bidi="he-IL"/>
        </w:rPr>
        <w:t xml:space="preserve"> repercusión económica de cada uno de los sectores. Para ello se </w:t>
      </w:r>
      <w:r w:rsidR="00A420B2" w:rsidRPr="00D510BF">
        <w:rPr>
          <w:rFonts w:ascii="Arial" w:hAnsi="Arial" w:cs="Arial"/>
          <w:sz w:val="22"/>
          <w:szCs w:val="22"/>
          <w:lang w:val="es-ES_tradnl" w:bidi="he-IL"/>
        </w:rPr>
        <w:t>deberán</w:t>
      </w:r>
      <w:r w:rsidRPr="00D510BF">
        <w:rPr>
          <w:rFonts w:ascii="Arial" w:hAnsi="Arial" w:cs="Arial"/>
          <w:sz w:val="22"/>
          <w:szCs w:val="22"/>
          <w:lang w:val="es-ES_tradnl" w:bidi="he-IL"/>
        </w:rPr>
        <w:t xml:space="preserve"> identificar:</w:t>
      </w:r>
    </w:p>
    <w:p w:rsidR="0063082A" w:rsidRPr="00D510BF" w:rsidRDefault="0063082A"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Situación del suministro.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El tipo de tarifa </w:t>
      </w:r>
      <w:r w:rsidR="00A510BF" w:rsidRPr="00D510BF">
        <w:rPr>
          <w:rFonts w:ascii="Arial" w:hAnsi="Arial" w:cs="Arial"/>
          <w:sz w:val="22"/>
          <w:szCs w:val="22"/>
          <w:lang w:val="es-ES_tradnl"/>
        </w:rPr>
        <w:t xml:space="preserve">eléctrica </w:t>
      </w:r>
      <w:r w:rsidRPr="00D510BF">
        <w:rPr>
          <w:rFonts w:ascii="Arial" w:hAnsi="Arial" w:cs="Arial"/>
          <w:sz w:val="22"/>
          <w:szCs w:val="22"/>
          <w:lang w:val="es-ES_tradnl"/>
        </w:rPr>
        <w:t>del suministro y el consumo energético kWh/año.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Consumo económico en €/año.</w:t>
      </w:r>
    </w:p>
    <w:p w:rsidR="00A510BF" w:rsidRPr="00D510BF" w:rsidRDefault="00A510BF"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Obtención del medio anual de la energía </w:t>
      </w:r>
      <w:r w:rsidR="00CE2E2A" w:rsidRPr="00D510BF">
        <w:rPr>
          <w:rFonts w:ascii="Arial" w:hAnsi="Arial" w:cs="Arial"/>
          <w:sz w:val="22"/>
          <w:szCs w:val="22"/>
          <w:lang w:val="es-ES_tradnl"/>
        </w:rPr>
        <w:t xml:space="preserve">global y </w:t>
      </w:r>
      <w:r w:rsidRPr="00D510BF">
        <w:rPr>
          <w:rFonts w:ascii="Arial" w:hAnsi="Arial" w:cs="Arial"/>
          <w:sz w:val="22"/>
          <w:szCs w:val="22"/>
          <w:lang w:val="es-ES_tradnl"/>
        </w:rPr>
        <w:t xml:space="preserve">de cada sector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proofErr w:type="spellStart"/>
      <w:r w:rsidRPr="00D510BF">
        <w:rPr>
          <w:rFonts w:ascii="Arial" w:hAnsi="Arial" w:cs="Arial"/>
          <w:sz w:val="22"/>
          <w:szCs w:val="22"/>
          <w:lang w:val="es-ES_tradnl"/>
        </w:rPr>
        <w:t>kWh</w:t>
      </w:r>
      <w:proofErr w:type="spellEnd"/>
      <w:r w:rsidRPr="00D510BF">
        <w:rPr>
          <w:rFonts w:ascii="Arial" w:hAnsi="Arial" w:cs="Arial"/>
          <w:sz w:val="22"/>
          <w:szCs w:val="22"/>
          <w:lang w:val="es-ES_tradnl"/>
        </w:rPr>
        <w:t>.</w:t>
      </w:r>
    </w:p>
    <w:p w:rsidR="004317FF" w:rsidRPr="00D510BF" w:rsidRDefault="004317FF" w:rsidP="00186EA3">
      <w:pPr>
        <w:suppressAutoHyphens/>
        <w:spacing w:before="240"/>
        <w:jc w:val="both"/>
        <w:rPr>
          <w:rFonts w:ascii="Arial" w:hAnsi="Arial" w:cs="Arial"/>
          <w:sz w:val="22"/>
          <w:szCs w:val="22"/>
          <w:lang w:val="es-ES_tradnl" w:bidi="he-IL"/>
        </w:rPr>
      </w:pPr>
      <w:r w:rsidRPr="00D510BF">
        <w:rPr>
          <w:rFonts w:ascii="Arial" w:hAnsi="Arial" w:cs="Arial"/>
          <w:sz w:val="22"/>
          <w:szCs w:val="22"/>
          <w:lang w:val="es-ES_tradnl" w:bidi="he-IL"/>
        </w:rPr>
        <w:t xml:space="preserve">Para obtener los consumos anuales se </w:t>
      </w:r>
      <w:r w:rsidR="00A420B2" w:rsidRPr="00D510BF">
        <w:rPr>
          <w:rFonts w:ascii="Arial" w:hAnsi="Arial" w:cs="Arial"/>
          <w:sz w:val="22"/>
          <w:szCs w:val="22"/>
          <w:lang w:val="es-ES_tradnl" w:bidi="he-IL"/>
        </w:rPr>
        <w:t>deberán</w:t>
      </w:r>
      <w:r w:rsidRPr="00D510BF">
        <w:rPr>
          <w:rFonts w:ascii="Arial" w:hAnsi="Arial" w:cs="Arial"/>
          <w:sz w:val="22"/>
          <w:szCs w:val="22"/>
          <w:lang w:val="es-ES_tradnl" w:bidi="he-IL"/>
        </w:rPr>
        <w:t xml:space="preserve"> contabilizar los recibos disponibles, para ello se utilizará la</w:t>
      </w:r>
      <w:r w:rsidR="004662B0" w:rsidRPr="00D510BF">
        <w:rPr>
          <w:rFonts w:ascii="Arial" w:hAnsi="Arial" w:cs="Arial"/>
          <w:sz w:val="22"/>
          <w:szCs w:val="22"/>
          <w:lang w:val="es-ES_tradnl" w:bidi="he-IL"/>
        </w:rPr>
        <w:t xml:space="preserve">s </w:t>
      </w:r>
      <w:r w:rsidR="004662B0" w:rsidRPr="00D510BF">
        <w:rPr>
          <w:rFonts w:ascii="Arial" w:hAnsi="Arial" w:cs="Arial"/>
          <w:b/>
          <w:sz w:val="22"/>
          <w:szCs w:val="22"/>
          <w:lang w:val="es-ES_tradnl" w:bidi="he-IL"/>
        </w:rPr>
        <w:t>tablas 4 y 5</w:t>
      </w:r>
      <w:r w:rsidR="00A71380" w:rsidRPr="00D510BF">
        <w:rPr>
          <w:rFonts w:ascii="Arial" w:hAnsi="Arial" w:cs="Arial"/>
          <w:sz w:val="22"/>
          <w:szCs w:val="22"/>
          <w:lang w:val="es-ES_tradnl" w:bidi="he-IL"/>
        </w:rPr>
        <w:t xml:space="preserve">, recogidas en el </w:t>
      </w:r>
      <w:r w:rsidR="000D6572" w:rsidRPr="0055107C">
        <w:rPr>
          <w:rFonts w:ascii="Arial" w:hAnsi="Arial" w:cs="Arial"/>
          <w:sz w:val="22"/>
          <w:szCs w:val="22"/>
          <w:lang w:val="es-ES_tradnl" w:bidi="he-IL"/>
        </w:rPr>
        <w:t>Anexo</w:t>
      </w:r>
      <w:r w:rsidR="0055107C">
        <w:rPr>
          <w:rFonts w:ascii="Arial" w:hAnsi="Arial" w:cs="Arial"/>
          <w:sz w:val="22"/>
          <w:szCs w:val="22"/>
          <w:lang w:val="es-ES_tradnl" w:bidi="he-IL"/>
        </w:rPr>
        <w:t xml:space="preserve"> </w:t>
      </w:r>
      <w:r w:rsidR="00A71380" w:rsidRPr="00D510BF">
        <w:rPr>
          <w:rFonts w:ascii="Arial" w:hAnsi="Arial" w:cs="Arial"/>
          <w:sz w:val="22"/>
          <w:szCs w:val="22"/>
          <w:lang w:val="es-ES_tradnl" w:bidi="he-IL"/>
        </w:rPr>
        <w:t xml:space="preserve">del presente </w:t>
      </w:r>
      <w:r w:rsidR="00E83B6A">
        <w:rPr>
          <w:rFonts w:ascii="Arial" w:hAnsi="Arial" w:cs="Arial"/>
          <w:sz w:val="22"/>
          <w:szCs w:val="22"/>
          <w:lang w:val="es-ES_tradnl" w:bidi="he-IL"/>
        </w:rPr>
        <w:t>D</w:t>
      </w:r>
      <w:r w:rsidR="001F173B">
        <w:rPr>
          <w:rFonts w:ascii="Arial" w:hAnsi="Arial" w:cs="Arial"/>
          <w:sz w:val="22"/>
          <w:szCs w:val="22"/>
          <w:lang w:val="es-ES_tradnl" w:bidi="he-IL"/>
        </w:rPr>
        <w:t>ocumento</w:t>
      </w:r>
      <w:r w:rsidR="00A71380" w:rsidRPr="00D510BF">
        <w:rPr>
          <w:rFonts w:ascii="Arial" w:hAnsi="Arial" w:cs="Arial"/>
          <w:sz w:val="22"/>
          <w:szCs w:val="22"/>
          <w:lang w:val="es-ES_tradnl" w:bidi="he-IL"/>
        </w:rPr>
        <w:t>.</w:t>
      </w:r>
    </w:p>
    <w:p w:rsidR="0063082A" w:rsidRPr="00D510BF" w:rsidRDefault="0063082A" w:rsidP="00186EA3">
      <w:pPr>
        <w:spacing w:before="240"/>
        <w:jc w:val="both"/>
        <w:rPr>
          <w:rFonts w:ascii="Arial" w:hAnsi="Arial" w:cs="Arial"/>
          <w:sz w:val="22"/>
          <w:szCs w:val="22"/>
          <w:lang w:val="es-ES_tradnl"/>
        </w:rPr>
      </w:pPr>
      <w:r w:rsidRPr="00D510BF">
        <w:rPr>
          <w:rFonts w:ascii="Arial" w:hAnsi="Arial" w:cs="Arial"/>
          <w:b/>
          <w:bCs/>
          <w:sz w:val="22"/>
          <w:szCs w:val="22"/>
          <w:lang w:val="es-ES_tradnl"/>
        </w:rPr>
        <w:t xml:space="preserve">Fase </w:t>
      </w:r>
      <w:r w:rsidR="00A510BF" w:rsidRPr="00D510BF">
        <w:rPr>
          <w:rFonts w:ascii="Arial" w:hAnsi="Arial" w:cs="Arial"/>
          <w:b/>
          <w:bCs/>
          <w:sz w:val="22"/>
          <w:szCs w:val="22"/>
          <w:lang w:val="es-ES_tradnl"/>
        </w:rPr>
        <w:t>3</w:t>
      </w:r>
      <w:r w:rsidRPr="00D510BF">
        <w:rPr>
          <w:rFonts w:ascii="Arial" w:hAnsi="Arial" w:cs="Arial"/>
          <w:b/>
          <w:bCs/>
          <w:sz w:val="22"/>
          <w:szCs w:val="22"/>
          <w:lang w:val="es-ES_tradnl"/>
        </w:rPr>
        <w:t xml:space="preserve">.- Trabajos de toma de datos del </w:t>
      </w:r>
      <w:r w:rsidR="008D2A65">
        <w:rPr>
          <w:rFonts w:ascii="Arial" w:hAnsi="Arial" w:cs="Arial"/>
          <w:b/>
          <w:bCs/>
          <w:sz w:val="22"/>
          <w:szCs w:val="22"/>
          <w:lang w:val="es-ES_tradnl"/>
        </w:rPr>
        <w:t>alumbrado exterior</w:t>
      </w:r>
      <w:r w:rsidRPr="00D510BF">
        <w:rPr>
          <w:rFonts w:ascii="Arial" w:hAnsi="Arial" w:cs="Arial"/>
          <w:sz w:val="22"/>
          <w:szCs w:val="22"/>
          <w:lang w:val="es-ES_tradnl"/>
        </w:rPr>
        <w:t xml:space="preserve"> </w:t>
      </w:r>
      <w:r w:rsidR="00FF0785" w:rsidRPr="00D510BF">
        <w:rPr>
          <w:rFonts w:ascii="Arial" w:hAnsi="Arial" w:cs="Arial"/>
          <w:sz w:val="22"/>
          <w:szCs w:val="22"/>
          <w:lang w:val="es-ES_tradnl"/>
        </w:rPr>
        <w:t>L</w:t>
      </w:r>
      <w:r w:rsidRPr="00D510BF">
        <w:rPr>
          <w:rFonts w:ascii="Arial" w:hAnsi="Arial" w:cs="Arial"/>
          <w:sz w:val="22"/>
          <w:szCs w:val="22"/>
          <w:lang w:val="es-ES_tradnl"/>
        </w:rPr>
        <w:t>os trabajos de toma de datos</w:t>
      </w:r>
      <w:r w:rsidR="00CE2E2A" w:rsidRPr="00D510BF">
        <w:rPr>
          <w:rFonts w:ascii="Arial" w:hAnsi="Arial" w:cs="Arial"/>
          <w:sz w:val="22"/>
          <w:szCs w:val="22"/>
          <w:lang w:val="es-ES_tradnl"/>
        </w:rPr>
        <w:t xml:space="preserve"> se realizarán</w:t>
      </w:r>
      <w:r w:rsidRPr="00D510BF">
        <w:rPr>
          <w:rFonts w:ascii="Arial" w:hAnsi="Arial" w:cs="Arial"/>
          <w:sz w:val="22"/>
          <w:szCs w:val="22"/>
          <w:lang w:val="es-ES_tradnl"/>
        </w:rPr>
        <w:t xml:space="preserve"> </w:t>
      </w:r>
      <w:r w:rsidR="00CE2E2A" w:rsidRPr="00D510BF">
        <w:rPr>
          <w:rFonts w:ascii="Arial" w:hAnsi="Arial" w:cs="Arial"/>
          <w:sz w:val="22"/>
          <w:szCs w:val="22"/>
          <w:lang w:val="es-ES_tradnl"/>
        </w:rPr>
        <w:t>“in situ” y servirán para</w:t>
      </w:r>
      <w:r w:rsidRPr="00D510BF">
        <w:rPr>
          <w:rFonts w:ascii="Arial" w:hAnsi="Arial" w:cs="Arial"/>
          <w:sz w:val="22"/>
          <w:szCs w:val="22"/>
          <w:lang w:val="es-ES_tradnl"/>
        </w:rPr>
        <w:t xml:space="preserve"> complementar los ya aportados por los recibos eléctricos</w:t>
      </w:r>
      <w:r w:rsidR="00CE2E2A" w:rsidRPr="00D510BF">
        <w:rPr>
          <w:rFonts w:ascii="Arial" w:hAnsi="Arial" w:cs="Arial"/>
          <w:sz w:val="22"/>
          <w:szCs w:val="22"/>
          <w:lang w:val="es-ES_tradnl"/>
        </w:rPr>
        <w:t xml:space="preserve">. Esta fase se realizará en </w:t>
      </w:r>
      <w:r w:rsidR="00E83B6A">
        <w:rPr>
          <w:rFonts w:ascii="Arial" w:hAnsi="Arial" w:cs="Arial"/>
          <w:sz w:val="22"/>
          <w:szCs w:val="22"/>
          <w:lang w:val="es-ES_tradnl"/>
        </w:rPr>
        <w:t>cada sector donde se propongan actuaciones</w:t>
      </w:r>
      <w:r w:rsidR="00CE2E2A" w:rsidRPr="00D510BF">
        <w:rPr>
          <w:rFonts w:ascii="Arial" w:hAnsi="Arial" w:cs="Arial"/>
          <w:sz w:val="22"/>
          <w:szCs w:val="22"/>
          <w:lang w:val="es-ES_tradnl"/>
        </w:rPr>
        <w:t xml:space="preserve">, y </w:t>
      </w:r>
      <w:r w:rsidR="00FF0785" w:rsidRPr="00D510BF">
        <w:rPr>
          <w:rFonts w:ascii="Arial" w:hAnsi="Arial" w:cs="Arial"/>
          <w:sz w:val="22"/>
          <w:szCs w:val="22"/>
          <w:lang w:val="es-ES_tradnl"/>
        </w:rPr>
        <w:t>deberán cumplimentarse</w:t>
      </w:r>
      <w:r w:rsidR="00862748" w:rsidRPr="00D510BF">
        <w:rPr>
          <w:rFonts w:ascii="Arial" w:hAnsi="Arial" w:cs="Arial"/>
          <w:sz w:val="22"/>
          <w:szCs w:val="22"/>
          <w:lang w:val="es-ES_tradnl"/>
        </w:rPr>
        <w:t xml:space="preserve"> </w:t>
      </w:r>
      <w:r w:rsidRPr="00D510BF">
        <w:rPr>
          <w:rFonts w:ascii="Arial" w:hAnsi="Arial" w:cs="Arial"/>
          <w:bCs/>
          <w:sz w:val="22"/>
          <w:szCs w:val="22"/>
          <w:lang w:val="es-ES_tradnl"/>
        </w:rPr>
        <w:t xml:space="preserve">las </w:t>
      </w:r>
      <w:r w:rsidR="00CE2E2A" w:rsidRPr="00D510BF">
        <w:rPr>
          <w:rFonts w:ascii="Arial" w:hAnsi="Arial" w:cs="Arial"/>
          <w:bCs/>
          <w:sz w:val="22"/>
          <w:szCs w:val="22"/>
          <w:lang w:val="es-ES_tradnl"/>
        </w:rPr>
        <w:t xml:space="preserve">tablas </w:t>
      </w:r>
      <w:r w:rsidR="00AA06C2" w:rsidRPr="00D510BF">
        <w:rPr>
          <w:rFonts w:ascii="Arial" w:hAnsi="Arial" w:cs="Arial"/>
          <w:bCs/>
          <w:sz w:val="22"/>
          <w:szCs w:val="22"/>
          <w:lang w:val="es-ES_tradnl"/>
        </w:rPr>
        <w:t>siguientes</w:t>
      </w:r>
      <w:r w:rsidR="00A71380" w:rsidRPr="00D510BF">
        <w:rPr>
          <w:rFonts w:ascii="Arial" w:hAnsi="Arial" w:cs="Arial"/>
          <w:bCs/>
          <w:sz w:val="22"/>
          <w:szCs w:val="22"/>
          <w:lang w:val="es-ES_tradnl"/>
        </w:rPr>
        <w:t xml:space="preserve">, </w:t>
      </w:r>
      <w:r w:rsidR="00A71380" w:rsidRPr="00D510BF">
        <w:rPr>
          <w:rFonts w:ascii="Arial" w:hAnsi="Arial" w:cs="Arial"/>
          <w:sz w:val="22"/>
          <w:szCs w:val="22"/>
          <w:lang w:val="es-ES_tradnl" w:bidi="he-IL"/>
        </w:rPr>
        <w:t xml:space="preserve">recogidas en el </w:t>
      </w:r>
      <w:r w:rsidR="000D6572">
        <w:rPr>
          <w:rFonts w:ascii="Arial" w:hAnsi="Arial" w:cs="Arial"/>
          <w:sz w:val="22"/>
          <w:szCs w:val="22"/>
          <w:lang w:val="es-ES_tradnl" w:bidi="he-IL"/>
        </w:rPr>
        <w:t>Anexo</w:t>
      </w:r>
      <w:r w:rsidR="0055107C">
        <w:rPr>
          <w:rFonts w:ascii="Arial" w:hAnsi="Arial" w:cs="Arial"/>
          <w:sz w:val="22"/>
          <w:szCs w:val="22"/>
          <w:lang w:val="es-ES_tradnl" w:bidi="he-IL"/>
        </w:rPr>
        <w:t xml:space="preserve"> </w:t>
      </w:r>
      <w:r w:rsidR="00A71380" w:rsidRPr="00D510BF">
        <w:rPr>
          <w:rFonts w:ascii="Arial" w:hAnsi="Arial" w:cs="Arial"/>
          <w:sz w:val="22"/>
          <w:szCs w:val="22"/>
          <w:lang w:val="es-ES_tradnl" w:bidi="he-IL"/>
        </w:rPr>
        <w:t xml:space="preserve">del presente </w:t>
      </w:r>
      <w:r w:rsidR="003039B4">
        <w:rPr>
          <w:rFonts w:ascii="Arial" w:hAnsi="Arial" w:cs="Arial"/>
          <w:sz w:val="22"/>
          <w:szCs w:val="22"/>
          <w:lang w:val="es-ES_tradnl" w:bidi="he-IL"/>
        </w:rPr>
        <w:t>Documento</w:t>
      </w:r>
      <w:r w:rsidR="00AA06C2" w:rsidRPr="00D510BF">
        <w:rPr>
          <w:rFonts w:ascii="Arial" w:hAnsi="Arial" w:cs="Arial"/>
          <w:sz w:val="22"/>
          <w:szCs w:val="22"/>
          <w:lang w:val="es-ES_tradnl"/>
        </w:rPr>
        <w:t>:</w:t>
      </w:r>
    </w:p>
    <w:p w:rsidR="00C33059" w:rsidRPr="00D510BF" w:rsidRDefault="00DC43AB"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3E2A5A">
        <w:rPr>
          <w:rFonts w:ascii="Arial" w:hAnsi="Arial" w:cs="Arial"/>
          <w:b/>
          <w:sz w:val="22"/>
          <w:szCs w:val="22"/>
          <w:lang w:val="es-ES_tradnl"/>
        </w:rPr>
        <w:t>Tabla</w:t>
      </w:r>
      <w:r w:rsidR="00862748" w:rsidRPr="003E2A5A">
        <w:rPr>
          <w:rFonts w:ascii="Arial" w:hAnsi="Arial" w:cs="Arial"/>
          <w:b/>
          <w:sz w:val="22"/>
          <w:szCs w:val="22"/>
          <w:lang w:val="es-ES_tradnl"/>
        </w:rPr>
        <w:t xml:space="preserve"> 1</w:t>
      </w:r>
      <w:r w:rsidR="00862748" w:rsidRPr="00D510BF">
        <w:rPr>
          <w:rFonts w:ascii="Arial" w:hAnsi="Arial" w:cs="Arial"/>
          <w:sz w:val="22"/>
          <w:szCs w:val="22"/>
          <w:lang w:val="es-ES_tradnl"/>
        </w:rPr>
        <w:t>.- Situación y características básicas del sector</w:t>
      </w:r>
      <w:r w:rsidR="00FF0785" w:rsidRPr="00D510BF">
        <w:rPr>
          <w:rFonts w:ascii="Arial" w:hAnsi="Arial" w:cs="Arial"/>
          <w:sz w:val="22"/>
          <w:szCs w:val="22"/>
          <w:lang w:val="es-ES_tradnl"/>
        </w:rPr>
        <w:t>.</w:t>
      </w:r>
    </w:p>
    <w:p w:rsidR="0063082A"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t xml:space="preserve">Tabla </w:t>
      </w:r>
      <w:r w:rsidR="00663946" w:rsidRPr="003E2A5A">
        <w:rPr>
          <w:rFonts w:ascii="Arial" w:hAnsi="Arial" w:cs="Arial"/>
          <w:b/>
          <w:sz w:val="22"/>
          <w:szCs w:val="22"/>
          <w:lang w:val="es-ES_tradnl"/>
        </w:rPr>
        <w:t>2</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 xml:space="preserve">Topografía </w:t>
      </w:r>
      <w:r w:rsidR="00AA06C2" w:rsidRPr="00D510BF">
        <w:rPr>
          <w:rFonts w:ascii="Arial" w:hAnsi="Arial" w:cs="Arial"/>
          <w:sz w:val="22"/>
          <w:szCs w:val="22"/>
          <w:lang w:val="es-ES_tradnl"/>
        </w:rPr>
        <w:t>e</w:t>
      </w:r>
      <w:r w:rsidR="0090374E" w:rsidRPr="00D510BF">
        <w:rPr>
          <w:rFonts w:ascii="Arial" w:hAnsi="Arial" w:cs="Arial"/>
          <w:sz w:val="22"/>
          <w:szCs w:val="22"/>
          <w:lang w:val="es-ES_tradnl"/>
        </w:rPr>
        <w:t xml:space="preserve"> </w:t>
      </w:r>
      <w:r w:rsidR="00862748" w:rsidRPr="00D510BF">
        <w:rPr>
          <w:rFonts w:ascii="Arial" w:hAnsi="Arial" w:cs="Arial"/>
          <w:sz w:val="22"/>
          <w:szCs w:val="22"/>
          <w:lang w:val="es-ES_tradnl"/>
        </w:rPr>
        <w:t xml:space="preserve">inventario de </w:t>
      </w:r>
      <w:r w:rsidR="0090374E" w:rsidRPr="00D510BF">
        <w:rPr>
          <w:rFonts w:ascii="Arial" w:hAnsi="Arial" w:cs="Arial"/>
          <w:sz w:val="22"/>
          <w:szCs w:val="22"/>
          <w:lang w:val="es-ES_tradnl"/>
        </w:rPr>
        <w:t xml:space="preserve">elementos de </w:t>
      </w:r>
      <w:r w:rsidR="008D2A65">
        <w:rPr>
          <w:rFonts w:ascii="Arial" w:hAnsi="Arial" w:cs="Arial"/>
          <w:sz w:val="22"/>
          <w:szCs w:val="22"/>
          <w:lang w:val="es-ES_tradnl"/>
        </w:rPr>
        <w:t>alumbrado exterior</w:t>
      </w:r>
      <w:r w:rsidR="0090374E" w:rsidRPr="00D510BF">
        <w:rPr>
          <w:rFonts w:ascii="Arial" w:hAnsi="Arial" w:cs="Arial"/>
          <w:sz w:val="22"/>
          <w:szCs w:val="22"/>
          <w:lang w:val="es-ES_tradnl"/>
        </w:rPr>
        <w:t xml:space="preserve"> </w:t>
      </w:r>
      <w:r w:rsidR="0063082A" w:rsidRPr="00D510BF">
        <w:rPr>
          <w:rFonts w:ascii="Arial" w:hAnsi="Arial" w:cs="Arial"/>
          <w:sz w:val="22"/>
          <w:szCs w:val="22"/>
          <w:lang w:val="es-ES_tradnl"/>
        </w:rPr>
        <w:t xml:space="preserve">de las vías. </w:t>
      </w:r>
    </w:p>
    <w:p w:rsidR="00C33059"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t xml:space="preserve">Tabla </w:t>
      </w:r>
      <w:r w:rsidR="00862748" w:rsidRPr="003E2A5A">
        <w:rPr>
          <w:rFonts w:ascii="Arial" w:hAnsi="Arial" w:cs="Arial"/>
          <w:b/>
          <w:sz w:val="22"/>
          <w:szCs w:val="22"/>
          <w:lang w:val="es-ES_tradnl"/>
        </w:rPr>
        <w:t>3</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Medidas eléctricas</w:t>
      </w:r>
      <w:r w:rsidR="00C33059" w:rsidRPr="00D510BF">
        <w:rPr>
          <w:rFonts w:ascii="Arial" w:hAnsi="Arial" w:cs="Arial"/>
          <w:sz w:val="22"/>
          <w:szCs w:val="22"/>
          <w:lang w:val="es-ES_tradnl"/>
        </w:rPr>
        <w:t>.</w:t>
      </w:r>
    </w:p>
    <w:p w:rsidR="0063082A"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lastRenderedPageBreak/>
        <w:t xml:space="preserve">Tabla </w:t>
      </w:r>
      <w:r w:rsidR="004662B0" w:rsidRPr="003E2A5A">
        <w:rPr>
          <w:rFonts w:ascii="Arial" w:hAnsi="Arial" w:cs="Arial"/>
          <w:b/>
          <w:sz w:val="22"/>
          <w:szCs w:val="22"/>
          <w:lang w:val="es-ES_tradnl"/>
        </w:rPr>
        <w:t>6</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Medidas luminotécnicas</w:t>
      </w:r>
      <w:r w:rsidR="00862748" w:rsidRPr="00D510BF">
        <w:rPr>
          <w:rFonts w:ascii="Arial" w:hAnsi="Arial" w:cs="Arial"/>
          <w:sz w:val="22"/>
          <w:szCs w:val="22"/>
          <w:lang w:val="es-ES_tradnl"/>
        </w:rPr>
        <w:t xml:space="preserve"> y </w:t>
      </w:r>
      <w:r w:rsidR="00AA06C2" w:rsidRPr="00D510BF">
        <w:rPr>
          <w:rFonts w:ascii="Arial" w:hAnsi="Arial" w:cs="Arial"/>
          <w:sz w:val="22"/>
          <w:szCs w:val="22"/>
          <w:lang w:val="es-ES_tradnl"/>
        </w:rPr>
        <w:t xml:space="preserve">de </w:t>
      </w:r>
      <w:r w:rsidR="00862748" w:rsidRPr="00D510BF">
        <w:rPr>
          <w:rFonts w:ascii="Arial" w:hAnsi="Arial" w:cs="Arial"/>
          <w:sz w:val="22"/>
          <w:szCs w:val="22"/>
          <w:lang w:val="es-ES_tradnl"/>
        </w:rPr>
        <w:t>eficiencia en</w:t>
      </w:r>
      <w:r w:rsidR="00C33059" w:rsidRPr="00D510BF">
        <w:rPr>
          <w:rFonts w:ascii="Arial" w:hAnsi="Arial" w:cs="Arial"/>
          <w:sz w:val="22"/>
          <w:szCs w:val="22"/>
          <w:lang w:val="es-ES_tradnl"/>
        </w:rPr>
        <w:t>e</w:t>
      </w:r>
      <w:r w:rsidR="00862748" w:rsidRPr="00D510BF">
        <w:rPr>
          <w:rFonts w:ascii="Arial" w:hAnsi="Arial" w:cs="Arial"/>
          <w:sz w:val="22"/>
          <w:szCs w:val="22"/>
          <w:lang w:val="es-ES_tradnl"/>
        </w:rPr>
        <w:t>rgética</w:t>
      </w:r>
      <w:r w:rsidR="009D1DED" w:rsidRPr="00D510BF">
        <w:rPr>
          <w:rFonts w:ascii="Arial" w:hAnsi="Arial" w:cs="Arial"/>
          <w:sz w:val="22"/>
          <w:szCs w:val="22"/>
          <w:lang w:val="es-ES_tradnl"/>
        </w:rPr>
        <w:t>.</w:t>
      </w:r>
      <w:r w:rsidR="00A71380" w:rsidRPr="00D510BF">
        <w:rPr>
          <w:rFonts w:ascii="Arial" w:hAnsi="Arial" w:cs="Arial"/>
          <w:sz w:val="22"/>
          <w:szCs w:val="22"/>
          <w:lang w:val="es-ES_tradnl"/>
        </w:rPr>
        <w:t xml:space="preserve"> Las medidas se realizarán según la ITC-</w:t>
      </w:r>
      <w:r w:rsidR="007748B7">
        <w:rPr>
          <w:rFonts w:ascii="Arial" w:hAnsi="Arial" w:cs="Arial"/>
          <w:sz w:val="22"/>
          <w:szCs w:val="22"/>
          <w:lang w:val="es-ES_tradnl"/>
        </w:rPr>
        <w:t>EA-</w:t>
      </w:r>
      <w:r w:rsidR="00A71380" w:rsidRPr="00D510BF">
        <w:rPr>
          <w:rFonts w:ascii="Arial" w:hAnsi="Arial" w:cs="Arial"/>
          <w:sz w:val="22"/>
          <w:szCs w:val="22"/>
          <w:lang w:val="es-ES_tradnl"/>
        </w:rPr>
        <w:t>07 del Real Decreto 1890/2008.</w:t>
      </w:r>
    </w:p>
    <w:p w:rsidR="00A71380"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Reportaje Fotográfico </w:t>
      </w:r>
      <w:r w:rsidR="00C33059" w:rsidRPr="00D510BF">
        <w:rPr>
          <w:rFonts w:ascii="Arial" w:hAnsi="Arial" w:cs="Arial"/>
          <w:sz w:val="22"/>
          <w:szCs w:val="22"/>
          <w:lang w:val="es-ES_tradnl"/>
        </w:rPr>
        <w:t>de los aspectos más relevantes del sector: cuadros, luminarias</w:t>
      </w:r>
      <w:r w:rsidRPr="00D510BF">
        <w:rPr>
          <w:rFonts w:ascii="Arial" w:hAnsi="Arial" w:cs="Arial"/>
          <w:sz w:val="22"/>
          <w:szCs w:val="22"/>
          <w:lang w:val="es-ES_tradnl"/>
        </w:rPr>
        <w:t>, etc.</w:t>
      </w:r>
    </w:p>
    <w:p w:rsidR="00A25F5F" w:rsidRPr="00D510BF" w:rsidRDefault="00A25F5F" w:rsidP="00186EA3">
      <w:pPr>
        <w:spacing w:before="240"/>
        <w:jc w:val="both"/>
        <w:rPr>
          <w:rFonts w:ascii="Arial" w:hAnsi="Arial" w:cs="Arial"/>
          <w:sz w:val="22"/>
          <w:szCs w:val="22"/>
          <w:lang w:val="es-ES_tradnl"/>
        </w:rPr>
      </w:pPr>
      <w:r w:rsidRPr="00D510BF">
        <w:rPr>
          <w:rFonts w:ascii="Arial" w:hAnsi="Arial" w:cs="Arial"/>
          <w:sz w:val="22"/>
          <w:szCs w:val="22"/>
          <w:lang w:val="es-ES_tradnl"/>
        </w:rPr>
        <w:t>Las medidas aportadas deben ser coherentes con el inventario del sector, en caso contrario se deberá repetir la toma de datos hasta su subsanación.</w:t>
      </w:r>
    </w:p>
    <w:p w:rsidR="0063082A" w:rsidRPr="00D510BF" w:rsidRDefault="0063082A" w:rsidP="00186EA3">
      <w:pPr>
        <w:spacing w:before="240"/>
        <w:jc w:val="both"/>
        <w:rPr>
          <w:rFonts w:ascii="Arial" w:hAnsi="Arial" w:cs="Arial"/>
          <w:b/>
          <w:bCs/>
          <w:sz w:val="22"/>
          <w:szCs w:val="22"/>
          <w:lang w:val="es-ES_tradnl" w:bidi="he-IL"/>
        </w:rPr>
      </w:pPr>
      <w:r w:rsidRPr="00D510BF">
        <w:rPr>
          <w:rFonts w:ascii="Arial" w:hAnsi="Arial" w:cs="Arial"/>
          <w:b/>
          <w:sz w:val="22"/>
          <w:szCs w:val="22"/>
          <w:lang w:val="es-ES_tradnl"/>
        </w:rPr>
        <w:t xml:space="preserve">Fase </w:t>
      </w:r>
      <w:r w:rsidR="005B1CAC" w:rsidRPr="00D510BF">
        <w:rPr>
          <w:rFonts w:ascii="Arial" w:hAnsi="Arial" w:cs="Arial"/>
          <w:b/>
          <w:sz w:val="22"/>
          <w:szCs w:val="22"/>
          <w:lang w:val="es-ES_tradnl"/>
        </w:rPr>
        <w:t>4</w:t>
      </w:r>
      <w:r w:rsidRPr="00D510BF">
        <w:rPr>
          <w:rFonts w:ascii="Arial" w:hAnsi="Arial" w:cs="Arial"/>
          <w:b/>
          <w:bCs/>
          <w:sz w:val="22"/>
          <w:szCs w:val="22"/>
          <w:lang w:val="es-ES_tradnl"/>
        </w:rPr>
        <w:t xml:space="preserve">.- </w:t>
      </w:r>
      <w:r w:rsidRPr="00D510BF">
        <w:rPr>
          <w:rFonts w:ascii="Arial" w:hAnsi="Arial" w:cs="Arial"/>
          <w:b/>
          <w:bCs/>
          <w:sz w:val="22"/>
          <w:szCs w:val="22"/>
          <w:lang w:val="es-ES_tradnl" w:bidi="he-IL"/>
        </w:rPr>
        <w:t>Identificación de medidas de ahorro en</w:t>
      </w:r>
      <w:r w:rsidR="00A25F5F" w:rsidRPr="00D510BF">
        <w:rPr>
          <w:rFonts w:ascii="Arial" w:hAnsi="Arial" w:cs="Arial"/>
          <w:b/>
          <w:bCs/>
          <w:sz w:val="22"/>
          <w:szCs w:val="22"/>
          <w:lang w:val="es-ES_tradnl" w:bidi="he-IL"/>
        </w:rPr>
        <w:t>ergético</w:t>
      </w:r>
      <w:r w:rsidRPr="00D510BF">
        <w:rPr>
          <w:rFonts w:ascii="Arial" w:hAnsi="Arial" w:cs="Arial"/>
          <w:b/>
          <w:bCs/>
          <w:sz w:val="22"/>
          <w:szCs w:val="22"/>
          <w:lang w:val="es-ES_tradnl" w:bidi="he-IL"/>
        </w:rPr>
        <w:t>.</w:t>
      </w:r>
    </w:p>
    <w:p w:rsidR="0063082A" w:rsidRPr="00D510BF" w:rsidRDefault="0063082A" w:rsidP="00186EA3">
      <w:pPr>
        <w:spacing w:before="240"/>
        <w:jc w:val="both"/>
        <w:rPr>
          <w:rFonts w:ascii="Arial" w:hAnsi="Arial" w:cs="Arial"/>
          <w:sz w:val="22"/>
          <w:szCs w:val="22"/>
          <w:lang w:val="es-ES_tradnl"/>
        </w:rPr>
      </w:pPr>
      <w:r w:rsidRPr="00D510BF">
        <w:rPr>
          <w:rFonts w:ascii="Arial" w:hAnsi="Arial" w:cs="Arial"/>
          <w:sz w:val="22"/>
          <w:szCs w:val="22"/>
          <w:lang w:val="es-ES_tradnl"/>
        </w:rPr>
        <w:t xml:space="preserve">En </w:t>
      </w:r>
      <w:r w:rsidR="007C1223" w:rsidRPr="00D510BF">
        <w:rPr>
          <w:rFonts w:ascii="Arial" w:hAnsi="Arial" w:cs="Arial"/>
          <w:sz w:val="22"/>
          <w:szCs w:val="22"/>
          <w:lang w:val="es-ES_tradnl"/>
        </w:rPr>
        <w:t xml:space="preserve">esta fase, partiendo de </w:t>
      </w:r>
      <w:r w:rsidRPr="00D510BF">
        <w:rPr>
          <w:rFonts w:ascii="Arial" w:hAnsi="Arial" w:cs="Arial"/>
          <w:sz w:val="22"/>
          <w:szCs w:val="22"/>
          <w:lang w:val="es-ES_tradnl"/>
        </w:rPr>
        <w:t xml:space="preserve">la información </w:t>
      </w:r>
      <w:r w:rsidR="007C1223" w:rsidRPr="00D510BF">
        <w:rPr>
          <w:rFonts w:ascii="Arial" w:hAnsi="Arial" w:cs="Arial"/>
          <w:sz w:val="22"/>
          <w:szCs w:val="22"/>
          <w:lang w:val="es-ES_tradnl"/>
        </w:rPr>
        <w:t xml:space="preserve">que se dispone de las fases anteriores: </w:t>
      </w:r>
      <w:r w:rsidRPr="00D510BF">
        <w:rPr>
          <w:rFonts w:ascii="Arial" w:hAnsi="Arial" w:cs="Arial"/>
          <w:sz w:val="22"/>
          <w:szCs w:val="22"/>
          <w:lang w:val="es-ES_tradnl"/>
        </w:rPr>
        <w:t>consumos energéticos</w:t>
      </w:r>
      <w:r w:rsidR="007C1223" w:rsidRPr="00D510BF">
        <w:rPr>
          <w:rFonts w:ascii="Arial" w:hAnsi="Arial" w:cs="Arial"/>
          <w:sz w:val="22"/>
          <w:szCs w:val="22"/>
          <w:lang w:val="es-ES_tradnl"/>
        </w:rPr>
        <w:t xml:space="preserve"> y costes económicos anuales del sector, inventarios de las instalaciones confirmados con las medidas “in situ”, p</w:t>
      </w:r>
      <w:r w:rsidR="00884355" w:rsidRPr="00D510BF">
        <w:rPr>
          <w:rFonts w:ascii="Arial" w:hAnsi="Arial" w:cs="Arial"/>
          <w:sz w:val="22"/>
          <w:szCs w:val="22"/>
          <w:lang w:val="es-ES_tradnl"/>
        </w:rPr>
        <w:t>lanos del sector con la situación de las luminarias</w:t>
      </w:r>
      <w:r w:rsidR="007C1223" w:rsidRPr="00D510BF">
        <w:rPr>
          <w:rFonts w:ascii="Arial" w:hAnsi="Arial" w:cs="Arial"/>
          <w:sz w:val="22"/>
          <w:szCs w:val="22"/>
          <w:lang w:val="es-ES_tradnl"/>
        </w:rPr>
        <w:t xml:space="preserve">….etc, se puede abordar las </w:t>
      </w:r>
      <w:r w:rsidRPr="00D510BF">
        <w:rPr>
          <w:rFonts w:ascii="Arial" w:hAnsi="Arial" w:cs="Arial"/>
          <w:sz w:val="22"/>
          <w:szCs w:val="22"/>
          <w:lang w:val="es-ES_tradnl"/>
        </w:rPr>
        <w:t>actuaciones en ahorro energético y/o económico se basarán fundamentalmente en:</w:t>
      </w:r>
    </w:p>
    <w:p w:rsidR="0063082A" w:rsidRPr="00D510BF" w:rsidRDefault="0063082A"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Sustitución de lámparas por otras de menor potencia y mayor eficacia luminosa (lm/W)</w:t>
      </w:r>
      <w:r w:rsidR="00DC43AB" w:rsidRPr="00D510BF">
        <w:rPr>
          <w:rFonts w:ascii="Arial" w:hAnsi="Arial" w:cs="Arial"/>
          <w:sz w:val="22"/>
          <w:szCs w:val="22"/>
          <w:lang w:val="es-ES_tradnl"/>
        </w:rPr>
        <w:t>.</w:t>
      </w:r>
    </w:p>
    <w:p w:rsidR="00E042C7"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Sustitución de luminarias por otras luminarias con mayor rendimiento y lámpara de menor potencia. </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Instalación de sistemas de encendido/apagado mediante reloj astronómico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Instalación de balastos electrónicos.</w:t>
      </w:r>
    </w:p>
    <w:p w:rsidR="0063082A"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Sustitución de los sistemas de encendido y apagado</w:t>
      </w:r>
      <w:r w:rsidR="00E042C7" w:rsidRPr="00D510BF">
        <w:rPr>
          <w:rFonts w:ascii="Arial" w:hAnsi="Arial" w:cs="Arial"/>
          <w:sz w:val="22"/>
          <w:szCs w:val="22"/>
          <w:lang w:val="es-ES_tradnl"/>
        </w:rPr>
        <w:t>.</w:t>
      </w:r>
    </w:p>
    <w:p w:rsidR="003E2A5A" w:rsidRPr="00D510BF" w:rsidRDefault="003E2A5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Pr>
          <w:rFonts w:ascii="Arial" w:hAnsi="Arial" w:cs="Arial"/>
          <w:sz w:val="22"/>
          <w:szCs w:val="22"/>
          <w:lang w:val="es-ES_tradnl"/>
        </w:rPr>
        <w:t>Instalación de sistemas de control centralizado.</w:t>
      </w:r>
    </w:p>
    <w:p w:rsidR="00E042C7"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Instalación de reductores de flujo para disminuir los niveles luminosos </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Medidas correctoras de los excesos de niveles de iluminación que conlleven ahorro energético, basándose en los valores exigidos por el RD 1890/2008.</w:t>
      </w:r>
    </w:p>
    <w:p w:rsidR="00E042C7" w:rsidRPr="00D510BF" w:rsidRDefault="00E042C7" w:rsidP="00186EA3">
      <w:pPr>
        <w:spacing w:before="240"/>
        <w:jc w:val="both"/>
        <w:rPr>
          <w:rFonts w:ascii="Arial" w:hAnsi="Arial" w:cs="Arial"/>
          <w:sz w:val="22"/>
          <w:szCs w:val="22"/>
          <w:lang w:val="es-ES_tradnl"/>
        </w:rPr>
      </w:pPr>
      <w:r w:rsidRPr="00D510BF">
        <w:rPr>
          <w:rFonts w:ascii="Arial" w:hAnsi="Arial" w:cs="Arial"/>
          <w:sz w:val="22"/>
          <w:szCs w:val="22"/>
          <w:lang w:val="es-ES_tradnl"/>
        </w:rPr>
        <w:t xml:space="preserve">Las </w:t>
      </w:r>
      <w:r w:rsidR="00521454" w:rsidRPr="00D510BF">
        <w:rPr>
          <w:rFonts w:ascii="Arial" w:hAnsi="Arial" w:cs="Arial"/>
          <w:sz w:val="22"/>
          <w:szCs w:val="22"/>
          <w:lang w:val="es-ES_tradnl"/>
        </w:rPr>
        <w:t xml:space="preserve">actuaciones deberán tener en cuenta: </w:t>
      </w:r>
    </w:p>
    <w:p w:rsidR="0063082A" w:rsidRPr="00D510BF" w:rsidRDefault="00521454"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Si </w:t>
      </w:r>
      <w:r w:rsidR="0063082A" w:rsidRPr="00D510BF">
        <w:rPr>
          <w:rFonts w:ascii="Arial" w:hAnsi="Arial" w:cs="Arial"/>
          <w:sz w:val="22"/>
          <w:szCs w:val="22"/>
          <w:lang w:val="es-ES_tradnl"/>
        </w:rPr>
        <w:t xml:space="preserve">el sector a modificar se encuentra bajo el ámbito de aplicación del Reglamento de Eficiencia Energética en Instalación de Alumbrado </w:t>
      </w:r>
      <w:r w:rsidR="00F13730">
        <w:rPr>
          <w:rFonts w:ascii="Arial" w:hAnsi="Arial" w:cs="Arial"/>
          <w:sz w:val="22"/>
          <w:szCs w:val="22"/>
          <w:lang w:val="es-ES_tradnl"/>
        </w:rPr>
        <w:t>Exterior</w:t>
      </w:r>
      <w:r w:rsidR="0063082A" w:rsidRPr="00D510BF">
        <w:rPr>
          <w:rFonts w:ascii="Arial" w:hAnsi="Arial" w:cs="Arial"/>
          <w:sz w:val="22"/>
          <w:szCs w:val="22"/>
          <w:lang w:val="es-ES_tradnl"/>
        </w:rPr>
        <w:t xml:space="preserve"> (RD 1890/2008), se deberá aportar toda la información que sea necesaria para justificar que cumple con los requisitos impuestos por el mismo para el tipo de vía en cuestión.</w:t>
      </w:r>
    </w:p>
    <w:p w:rsidR="0063082A" w:rsidRPr="00D510BF" w:rsidRDefault="003F0FF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Pr>
          <w:rFonts w:ascii="Arial" w:hAnsi="Arial" w:cs="Arial"/>
          <w:sz w:val="22"/>
          <w:szCs w:val="22"/>
          <w:lang w:val="es-ES_tradnl"/>
        </w:rPr>
        <w:t>Se</w:t>
      </w:r>
      <w:r w:rsidR="0063082A" w:rsidRPr="00D510BF">
        <w:rPr>
          <w:rFonts w:ascii="Arial" w:hAnsi="Arial" w:cs="Arial"/>
          <w:sz w:val="22"/>
          <w:szCs w:val="22"/>
          <w:lang w:val="es-ES_tradnl"/>
        </w:rPr>
        <w:t xml:space="preserve"> deberá realizar un</w:t>
      </w:r>
      <w:r w:rsidR="00521454" w:rsidRPr="00D510BF">
        <w:rPr>
          <w:rFonts w:ascii="Arial" w:hAnsi="Arial" w:cs="Arial"/>
          <w:sz w:val="22"/>
          <w:szCs w:val="22"/>
          <w:lang w:val="es-ES_tradnl"/>
        </w:rPr>
        <w:t xml:space="preserve"> estudio final de la posible </w:t>
      </w:r>
      <w:r w:rsidR="0063082A" w:rsidRPr="00D510BF">
        <w:rPr>
          <w:rFonts w:ascii="Arial" w:hAnsi="Arial" w:cs="Arial"/>
          <w:sz w:val="22"/>
          <w:szCs w:val="22"/>
          <w:lang w:val="es-ES_tradnl"/>
        </w:rPr>
        <w:t>optimización de la tarifa eléctrica.</w:t>
      </w:r>
    </w:p>
    <w:p w:rsidR="0063082A" w:rsidRPr="00D510BF" w:rsidRDefault="0063082A" w:rsidP="00186EA3">
      <w:pPr>
        <w:spacing w:before="240"/>
        <w:jc w:val="both"/>
        <w:rPr>
          <w:rFonts w:ascii="Arial" w:hAnsi="Arial" w:cs="Arial"/>
          <w:b/>
          <w:bCs/>
          <w:sz w:val="22"/>
          <w:szCs w:val="22"/>
          <w:lang w:val="es-ES_tradnl" w:bidi="he-IL"/>
        </w:rPr>
      </w:pPr>
      <w:r w:rsidRPr="00D510BF">
        <w:rPr>
          <w:rFonts w:ascii="Arial" w:hAnsi="Arial" w:cs="Arial"/>
          <w:b/>
          <w:sz w:val="22"/>
          <w:szCs w:val="22"/>
          <w:lang w:val="es-ES_tradnl"/>
        </w:rPr>
        <w:t xml:space="preserve">Fase </w:t>
      </w:r>
      <w:r w:rsidR="005B1CAC" w:rsidRPr="00D510BF">
        <w:rPr>
          <w:rFonts w:ascii="Arial" w:hAnsi="Arial" w:cs="Arial"/>
          <w:b/>
          <w:sz w:val="22"/>
          <w:szCs w:val="22"/>
          <w:lang w:val="es-ES_tradnl"/>
        </w:rPr>
        <w:t>5</w:t>
      </w:r>
      <w:r w:rsidRPr="00D510BF">
        <w:rPr>
          <w:rFonts w:ascii="Arial" w:hAnsi="Arial" w:cs="Arial"/>
          <w:b/>
          <w:bCs/>
          <w:sz w:val="22"/>
          <w:szCs w:val="22"/>
          <w:lang w:val="es-ES_tradnl"/>
        </w:rPr>
        <w:t xml:space="preserve">.- </w:t>
      </w:r>
      <w:r w:rsidRPr="00D510BF">
        <w:rPr>
          <w:rFonts w:ascii="Arial" w:hAnsi="Arial" w:cs="Arial"/>
          <w:b/>
          <w:bCs/>
          <w:sz w:val="22"/>
          <w:szCs w:val="22"/>
          <w:lang w:val="es-ES_tradnl" w:bidi="he-IL"/>
        </w:rPr>
        <w:t xml:space="preserve">Redacción de la </w:t>
      </w:r>
      <w:r w:rsidR="00551791" w:rsidRPr="00D510BF">
        <w:rPr>
          <w:rFonts w:ascii="Arial" w:hAnsi="Arial" w:cs="Arial"/>
          <w:b/>
          <w:bCs/>
          <w:sz w:val="22"/>
          <w:szCs w:val="22"/>
          <w:lang w:val="es-ES_tradnl" w:bidi="he-IL"/>
        </w:rPr>
        <w:t>auditoría</w:t>
      </w:r>
      <w:r w:rsidRPr="00D510BF">
        <w:rPr>
          <w:rFonts w:ascii="Arial" w:hAnsi="Arial" w:cs="Arial"/>
          <w:b/>
          <w:bCs/>
          <w:sz w:val="22"/>
          <w:szCs w:val="22"/>
          <w:lang w:val="es-ES_tradnl" w:bidi="he-IL"/>
        </w:rPr>
        <w:t xml:space="preserve"> energética</w:t>
      </w:r>
      <w:r w:rsidR="00551791" w:rsidRPr="00D510BF">
        <w:rPr>
          <w:rFonts w:ascii="Arial" w:hAnsi="Arial" w:cs="Arial"/>
          <w:b/>
          <w:bCs/>
          <w:sz w:val="22"/>
          <w:szCs w:val="22"/>
          <w:lang w:val="es-ES_tradnl" w:bidi="he-IL"/>
        </w:rPr>
        <w:t xml:space="preserve"> de </w:t>
      </w:r>
      <w:r w:rsidR="008D2A65">
        <w:rPr>
          <w:rFonts w:ascii="Arial" w:hAnsi="Arial" w:cs="Arial"/>
          <w:b/>
          <w:bCs/>
          <w:sz w:val="22"/>
          <w:szCs w:val="22"/>
          <w:lang w:val="es-ES_tradnl" w:bidi="he-IL"/>
        </w:rPr>
        <w:t>alumbrado exterior</w:t>
      </w:r>
    </w:p>
    <w:p w:rsidR="00867C1A" w:rsidRPr="00D510BF" w:rsidRDefault="0063082A" w:rsidP="00DC43AB">
      <w:pPr>
        <w:spacing w:before="240"/>
        <w:jc w:val="both"/>
        <w:rPr>
          <w:rFonts w:ascii="Arial" w:hAnsi="Arial" w:cs="Arial"/>
          <w:sz w:val="22"/>
          <w:szCs w:val="22"/>
          <w:lang w:val="es-ES_tradnl"/>
        </w:rPr>
      </w:pPr>
      <w:r w:rsidRPr="00D510BF">
        <w:rPr>
          <w:rFonts w:ascii="Arial" w:hAnsi="Arial"/>
          <w:sz w:val="22"/>
          <w:szCs w:val="22"/>
          <w:lang w:val="es-ES_tradnl"/>
        </w:rPr>
        <w:t xml:space="preserve">La documentación que se presentará </w:t>
      </w:r>
      <w:r w:rsidR="00FD6DF3" w:rsidRPr="00D510BF">
        <w:rPr>
          <w:rFonts w:ascii="Arial" w:hAnsi="Arial"/>
          <w:sz w:val="22"/>
          <w:szCs w:val="22"/>
          <w:lang w:val="es-ES_tradnl"/>
        </w:rPr>
        <w:t xml:space="preserve">a la finalización </w:t>
      </w:r>
      <w:r w:rsidRPr="00D510BF">
        <w:rPr>
          <w:rFonts w:ascii="Arial" w:hAnsi="Arial"/>
          <w:sz w:val="22"/>
          <w:szCs w:val="22"/>
          <w:lang w:val="es-ES_tradnl"/>
        </w:rPr>
        <w:t xml:space="preserve">de </w:t>
      </w:r>
      <w:r w:rsidR="00FA692A" w:rsidRPr="00D510BF">
        <w:rPr>
          <w:rFonts w:ascii="Arial" w:hAnsi="Arial"/>
          <w:sz w:val="22"/>
          <w:szCs w:val="22"/>
          <w:lang w:val="es-ES_tradnl"/>
        </w:rPr>
        <w:t xml:space="preserve">cada </w:t>
      </w:r>
      <w:r w:rsidR="00551791" w:rsidRPr="00D510BF">
        <w:rPr>
          <w:rFonts w:ascii="Arial" w:hAnsi="Arial"/>
          <w:sz w:val="22"/>
          <w:szCs w:val="22"/>
          <w:lang w:val="es-ES_tradnl"/>
        </w:rPr>
        <w:t>auditoría</w:t>
      </w:r>
      <w:r w:rsidRPr="00D510BF">
        <w:rPr>
          <w:rFonts w:ascii="Arial" w:hAnsi="Arial"/>
          <w:sz w:val="22"/>
          <w:szCs w:val="22"/>
          <w:lang w:val="es-ES_tradnl"/>
        </w:rPr>
        <w:t xml:space="preserve"> constará</w:t>
      </w:r>
      <w:r w:rsidR="00E83B6A">
        <w:rPr>
          <w:rFonts w:ascii="Arial" w:hAnsi="Arial"/>
          <w:sz w:val="22"/>
          <w:szCs w:val="22"/>
          <w:lang w:val="es-ES_tradnl"/>
        </w:rPr>
        <w:t xml:space="preserve"> de las siguientes partes:</w:t>
      </w:r>
    </w:p>
    <w:p w:rsidR="0063082A" w:rsidRPr="00D510BF" w:rsidRDefault="00DC43AB"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t>Objeto.</w:t>
      </w:r>
      <w:r w:rsidRPr="00D510BF">
        <w:rPr>
          <w:rFonts w:ascii="Arial" w:hAnsi="Arial" w:cs="Arial"/>
          <w:sz w:val="22"/>
          <w:szCs w:val="22"/>
          <w:lang w:val="es-ES_tradnl"/>
        </w:rPr>
        <w:t xml:space="preserve"> S</w:t>
      </w:r>
      <w:r w:rsidR="0063082A" w:rsidRPr="00D510BF">
        <w:rPr>
          <w:rFonts w:ascii="Arial" w:hAnsi="Arial" w:cs="Arial"/>
          <w:sz w:val="22"/>
          <w:szCs w:val="22"/>
          <w:lang w:val="es-ES_tradnl"/>
        </w:rPr>
        <w:t xml:space="preserve">e indicará, brevemente, los objetivos del </w:t>
      </w:r>
      <w:r w:rsidR="00342204">
        <w:rPr>
          <w:rFonts w:ascii="Arial" w:hAnsi="Arial" w:cs="Arial"/>
          <w:sz w:val="22"/>
          <w:szCs w:val="22"/>
          <w:lang w:val="es-ES_tradnl"/>
        </w:rPr>
        <w:t>informe.</w:t>
      </w:r>
    </w:p>
    <w:p w:rsidR="0063082A" w:rsidRPr="00D510BF" w:rsidRDefault="0063082A"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t>Fases Seguidas en la Ejecución de la Asesoría</w:t>
      </w:r>
      <w:r w:rsidR="000D1B7F" w:rsidRPr="00D510BF">
        <w:rPr>
          <w:rFonts w:ascii="Arial" w:hAnsi="Arial" w:cs="Arial"/>
          <w:sz w:val="22"/>
          <w:szCs w:val="22"/>
          <w:u w:val="single"/>
          <w:lang w:val="es-ES_tradnl"/>
        </w:rPr>
        <w:t>.</w:t>
      </w:r>
      <w:r w:rsidR="000D1B7F" w:rsidRPr="00D510BF">
        <w:rPr>
          <w:rFonts w:ascii="Arial" w:hAnsi="Arial" w:cs="Arial"/>
          <w:sz w:val="22"/>
          <w:szCs w:val="22"/>
          <w:lang w:val="es-ES_tradnl"/>
        </w:rPr>
        <w:t xml:space="preserve"> M</w:t>
      </w:r>
      <w:r w:rsidRPr="00D510BF">
        <w:rPr>
          <w:rFonts w:ascii="Arial" w:hAnsi="Arial" w:cs="Arial"/>
          <w:sz w:val="22"/>
          <w:szCs w:val="22"/>
          <w:lang w:val="es-ES_tradnl"/>
        </w:rPr>
        <w:t xml:space="preserve">ediante un organigrama se indicarán las fases de realización </w:t>
      </w:r>
      <w:r w:rsidR="00342204">
        <w:rPr>
          <w:rFonts w:ascii="Arial" w:hAnsi="Arial" w:cs="Arial"/>
          <w:sz w:val="22"/>
          <w:szCs w:val="22"/>
          <w:lang w:val="es-ES_tradnl"/>
        </w:rPr>
        <w:t>de la auditoría.</w:t>
      </w:r>
    </w:p>
    <w:p w:rsidR="0063082A" w:rsidRPr="00D510BF" w:rsidRDefault="0063082A"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t>Resumen de Consumo Energético</w:t>
      </w:r>
      <w:r w:rsidR="007A57B2" w:rsidRPr="00D510BF">
        <w:rPr>
          <w:rFonts w:ascii="Arial" w:hAnsi="Arial" w:cs="Arial"/>
          <w:sz w:val="22"/>
          <w:szCs w:val="22"/>
          <w:u w:val="single"/>
          <w:lang w:val="es-ES_tradnl"/>
        </w:rPr>
        <w:t xml:space="preserve"> en </w:t>
      </w:r>
      <w:r w:rsidR="008D2A65">
        <w:rPr>
          <w:rFonts w:ascii="Arial" w:hAnsi="Arial" w:cs="Arial"/>
          <w:sz w:val="22"/>
          <w:szCs w:val="22"/>
          <w:u w:val="single"/>
          <w:lang w:val="es-ES_tradnl"/>
        </w:rPr>
        <w:t>alumbrado exterior</w:t>
      </w:r>
      <w:r w:rsidRPr="00D510BF">
        <w:rPr>
          <w:rFonts w:ascii="Arial" w:hAnsi="Arial" w:cs="Arial"/>
          <w:sz w:val="22"/>
          <w:szCs w:val="22"/>
          <w:lang w:val="es-ES_tradnl"/>
        </w:rPr>
        <w:t xml:space="preserve"> </w:t>
      </w:r>
      <w:r w:rsidR="00DC43AB" w:rsidRPr="00D510BF">
        <w:rPr>
          <w:rFonts w:ascii="Arial" w:hAnsi="Arial" w:cs="Arial"/>
          <w:sz w:val="22"/>
          <w:szCs w:val="22"/>
          <w:lang w:val="es-ES_tradnl"/>
        </w:rPr>
        <w:t>E</w:t>
      </w:r>
      <w:r w:rsidRPr="00D510BF">
        <w:rPr>
          <w:rFonts w:ascii="Arial" w:hAnsi="Arial" w:cs="Arial"/>
          <w:sz w:val="22"/>
          <w:szCs w:val="22"/>
          <w:lang w:val="es-ES_tradnl"/>
        </w:rPr>
        <w:t>n este punto mostrarán la siguiente información:</w:t>
      </w:r>
    </w:p>
    <w:p w:rsidR="00A21398" w:rsidRPr="00D510BF" w:rsidRDefault="00A21398"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lastRenderedPageBreak/>
        <w:t>Plano completo del municipio dond</w:t>
      </w:r>
      <w:r w:rsidR="00DC43AB" w:rsidRPr="00D510BF">
        <w:rPr>
          <w:rFonts w:ascii="Arial" w:hAnsi="Arial" w:cs="Arial"/>
          <w:sz w:val="22"/>
          <w:szCs w:val="22"/>
          <w:lang w:val="es-ES_tradnl"/>
        </w:rPr>
        <w:t>e se muestre</w:t>
      </w:r>
      <w:r w:rsidRPr="00D510BF">
        <w:rPr>
          <w:rFonts w:ascii="Arial" w:hAnsi="Arial" w:cs="Arial"/>
          <w:sz w:val="22"/>
          <w:szCs w:val="22"/>
          <w:lang w:val="es-ES_tradnl"/>
        </w:rPr>
        <w:t xml:space="preserve"> la ubicación de los diversos sectores del </w:t>
      </w:r>
      <w:r w:rsidR="008D2A65">
        <w:rPr>
          <w:rFonts w:ascii="Arial" w:hAnsi="Arial" w:cs="Arial"/>
          <w:sz w:val="22"/>
          <w:szCs w:val="22"/>
          <w:lang w:val="es-ES_tradnl"/>
        </w:rPr>
        <w:t>alumbrado exterior</w:t>
      </w:r>
      <w:r w:rsidR="00342204">
        <w:rPr>
          <w:rFonts w:ascii="Arial" w:hAnsi="Arial" w:cs="Arial"/>
          <w:sz w:val="22"/>
          <w:szCs w:val="22"/>
          <w:lang w:val="es-ES_tradnl"/>
        </w:rPr>
        <w:t xml:space="preserve"> tratados.</w:t>
      </w:r>
    </w:p>
    <w:p w:rsidR="0063082A" w:rsidRPr="00D510BF" w:rsidRDefault="0063082A"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Distribución del consumo del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r w:rsidR="006A1073">
        <w:rPr>
          <w:rFonts w:ascii="Arial" w:hAnsi="Arial" w:cs="Arial"/>
          <w:sz w:val="22"/>
          <w:szCs w:val="22"/>
          <w:lang w:val="es-ES_tradnl"/>
        </w:rPr>
        <w:t>de los</w:t>
      </w:r>
      <w:r w:rsidRPr="00D510BF">
        <w:rPr>
          <w:rFonts w:ascii="Arial" w:hAnsi="Arial" w:cs="Arial"/>
          <w:sz w:val="22"/>
          <w:szCs w:val="22"/>
          <w:lang w:val="es-ES_tradnl"/>
        </w:rPr>
        <w:t xml:space="preserve"> sectores</w:t>
      </w:r>
      <w:r w:rsidR="006A1073">
        <w:rPr>
          <w:rFonts w:ascii="Arial" w:hAnsi="Arial" w:cs="Arial"/>
          <w:sz w:val="22"/>
          <w:szCs w:val="22"/>
          <w:lang w:val="es-ES_tradnl"/>
        </w:rPr>
        <w:t xml:space="preserve"> a tratar</w:t>
      </w:r>
      <w:r w:rsidRPr="00D510BF">
        <w:rPr>
          <w:rFonts w:ascii="Arial" w:hAnsi="Arial" w:cs="Arial"/>
          <w:sz w:val="22"/>
          <w:szCs w:val="22"/>
          <w:lang w:val="es-ES_tradnl"/>
        </w:rPr>
        <w:t>.</w:t>
      </w:r>
      <w:r w:rsidR="00DC43AB" w:rsidRPr="00D510BF">
        <w:rPr>
          <w:rFonts w:ascii="Arial" w:hAnsi="Arial" w:cs="Arial"/>
          <w:sz w:val="22"/>
          <w:szCs w:val="22"/>
          <w:lang w:val="es-ES_tradnl"/>
        </w:rPr>
        <w:t xml:space="preserve"> S</w:t>
      </w:r>
      <w:r w:rsidR="003C472C" w:rsidRPr="00D510BF">
        <w:rPr>
          <w:rFonts w:ascii="Arial" w:hAnsi="Arial" w:cs="Arial"/>
          <w:sz w:val="22"/>
          <w:szCs w:val="22"/>
          <w:lang w:val="es-ES_tradnl"/>
        </w:rPr>
        <w:t xml:space="preserve">e utilizará la </w:t>
      </w:r>
      <w:r w:rsidR="003C472C" w:rsidRPr="003E2A5A">
        <w:rPr>
          <w:rFonts w:ascii="Arial" w:hAnsi="Arial" w:cs="Arial"/>
          <w:b/>
          <w:sz w:val="22"/>
          <w:szCs w:val="22"/>
          <w:lang w:val="es-ES_tradnl"/>
        </w:rPr>
        <w:t>tabla 5</w:t>
      </w:r>
      <w:r w:rsidR="008804DF" w:rsidRPr="00D510BF">
        <w:rPr>
          <w:rFonts w:ascii="Arial" w:hAnsi="Arial" w:cs="Arial"/>
          <w:sz w:val="22"/>
          <w:szCs w:val="22"/>
          <w:lang w:val="es-ES_tradnl"/>
        </w:rPr>
        <w:t xml:space="preserve"> recogida en el </w:t>
      </w:r>
      <w:r w:rsidR="000D6572">
        <w:rPr>
          <w:rFonts w:ascii="Arial" w:hAnsi="Arial" w:cs="Arial"/>
          <w:sz w:val="22"/>
          <w:szCs w:val="22"/>
          <w:lang w:val="es-ES_tradnl"/>
        </w:rPr>
        <w:t>Anexo</w:t>
      </w:r>
      <w:r w:rsidR="00E83B6A">
        <w:rPr>
          <w:rFonts w:ascii="Arial" w:hAnsi="Arial" w:cs="Arial"/>
          <w:sz w:val="22"/>
          <w:szCs w:val="22"/>
          <w:lang w:val="es-ES_tradnl"/>
        </w:rPr>
        <w:t xml:space="preserve"> del presente Documento.</w:t>
      </w:r>
    </w:p>
    <w:p w:rsidR="0063082A" w:rsidRPr="00D510BF" w:rsidRDefault="0063082A"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Ratios de alumbra</w:t>
      </w:r>
      <w:r w:rsidR="00DC43AB" w:rsidRPr="00D510BF">
        <w:rPr>
          <w:rFonts w:ascii="Arial" w:hAnsi="Arial" w:cs="Arial"/>
          <w:sz w:val="22"/>
          <w:szCs w:val="22"/>
          <w:lang w:val="es-ES_tradnl"/>
        </w:rPr>
        <w:t>do exterior. S</w:t>
      </w:r>
      <w:r w:rsidR="00A21398" w:rsidRPr="00D510BF">
        <w:rPr>
          <w:rFonts w:ascii="Arial" w:hAnsi="Arial" w:cs="Arial"/>
          <w:sz w:val="22"/>
          <w:szCs w:val="22"/>
          <w:lang w:val="es-ES_tradnl"/>
        </w:rPr>
        <w:t xml:space="preserve">e utilizará la </w:t>
      </w:r>
      <w:r w:rsidR="00A21398"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8</w:t>
      </w:r>
      <w:r w:rsidR="008804DF" w:rsidRPr="003E2A5A">
        <w:rPr>
          <w:rFonts w:ascii="Arial" w:hAnsi="Arial" w:cs="Arial"/>
          <w:b/>
          <w:sz w:val="22"/>
          <w:szCs w:val="22"/>
          <w:lang w:val="es-ES_tradnl"/>
        </w:rPr>
        <w:t>,</w:t>
      </w:r>
      <w:r w:rsidR="008804DF" w:rsidRPr="00D510BF">
        <w:rPr>
          <w:rFonts w:ascii="Arial" w:hAnsi="Arial" w:cs="Arial"/>
          <w:sz w:val="22"/>
          <w:szCs w:val="22"/>
          <w:lang w:val="es-ES_tradnl"/>
        </w:rPr>
        <w:t xml:space="preserve"> recogida en el </w:t>
      </w:r>
      <w:r w:rsidR="000D6572">
        <w:rPr>
          <w:rFonts w:ascii="Arial" w:hAnsi="Arial" w:cs="Arial"/>
          <w:sz w:val="22"/>
          <w:szCs w:val="22"/>
          <w:lang w:val="es-ES_tradnl"/>
        </w:rPr>
        <w:t>Anexo</w:t>
      </w:r>
      <w:r w:rsidR="006A1073">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3039B4">
        <w:rPr>
          <w:rFonts w:ascii="Arial" w:hAnsi="Arial" w:cs="Arial"/>
          <w:sz w:val="22"/>
          <w:szCs w:val="22"/>
          <w:lang w:val="es-ES_tradnl"/>
        </w:rPr>
        <w:t>Documento</w:t>
      </w:r>
      <w:r w:rsidR="00A21398" w:rsidRPr="00D510BF">
        <w:rPr>
          <w:rFonts w:ascii="Arial" w:hAnsi="Arial" w:cs="Arial"/>
          <w:sz w:val="22"/>
          <w:szCs w:val="22"/>
          <w:lang w:val="es-ES_tradnl"/>
        </w:rPr>
        <w:t>.</w:t>
      </w:r>
      <w:r w:rsidR="00161CC6">
        <w:rPr>
          <w:rFonts w:ascii="Arial" w:hAnsi="Arial" w:cs="Arial"/>
          <w:sz w:val="22"/>
          <w:szCs w:val="22"/>
          <w:lang w:val="es-ES_tradnl"/>
        </w:rPr>
        <w:t xml:space="preserve"> En el caso de que la auditoría no se realice </w:t>
      </w:r>
      <w:r w:rsidR="00A03152">
        <w:rPr>
          <w:rFonts w:ascii="Arial" w:hAnsi="Arial" w:cs="Arial"/>
          <w:sz w:val="22"/>
          <w:szCs w:val="22"/>
          <w:lang w:val="es-ES_tradnl"/>
        </w:rPr>
        <w:t>sobre</w:t>
      </w:r>
      <w:r w:rsidR="00161CC6">
        <w:rPr>
          <w:rFonts w:ascii="Arial" w:hAnsi="Arial" w:cs="Arial"/>
          <w:sz w:val="22"/>
          <w:szCs w:val="22"/>
          <w:lang w:val="es-ES_tradnl"/>
        </w:rPr>
        <w:t xml:space="preserve"> todo el </w:t>
      </w:r>
      <w:r w:rsidR="008D2A65">
        <w:rPr>
          <w:rFonts w:ascii="Arial" w:hAnsi="Arial" w:cs="Arial"/>
          <w:sz w:val="22"/>
          <w:szCs w:val="22"/>
          <w:lang w:val="es-ES_tradnl"/>
        </w:rPr>
        <w:t>alumbrado exterior</w:t>
      </w:r>
      <w:r w:rsidR="00A03152">
        <w:rPr>
          <w:rFonts w:ascii="Arial" w:hAnsi="Arial" w:cs="Arial"/>
          <w:sz w:val="22"/>
          <w:szCs w:val="22"/>
          <w:lang w:val="es-ES_tradnl"/>
        </w:rPr>
        <w:t xml:space="preserve"> del </w:t>
      </w:r>
      <w:r w:rsidR="00161CC6">
        <w:rPr>
          <w:rFonts w:ascii="Arial" w:hAnsi="Arial" w:cs="Arial"/>
          <w:sz w:val="22"/>
          <w:szCs w:val="22"/>
          <w:lang w:val="es-ES_tradnl"/>
        </w:rPr>
        <w:t>municipio, se deberá hacer referencia a los datos del sector o sectores afectados.</w:t>
      </w:r>
    </w:p>
    <w:p w:rsidR="0063082A" w:rsidRPr="00D510BF" w:rsidRDefault="0063082A" w:rsidP="00CD43BE">
      <w:pPr>
        <w:numPr>
          <w:ilvl w:val="0"/>
          <w:numId w:val="13"/>
        </w:numPr>
        <w:tabs>
          <w:tab w:val="clear" w:pos="700"/>
          <w:tab w:val="num" w:pos="567"/>
        </w:tabs>
        <w:spacing w:before="240"/>
        <w:ind w:left="567" w:hanging="357"/>
        <w:jc w:val="both"/>
        <w:rPr>
          <w:rFonts w:ascii="Arial" w:hAnsi="Arial" w:cs="Arial"/>
          <w:sz w:val="22"/>
          <w:szCs w:val="22"/>
          <w:lang w:val="es-ES_tradnl"/>
        </w:rPr>
      </w:pPr>
      <w:r w:rsidRPr="00D510BF">
        <w:rPr>
          <w:rFonts w:ascii="Arial" w:hAnsi="Arial" w:cs="Arial"/>
          <w:sz w:val="22"/>
          <w:szCs w:val="22"/>
          <w:u w:val="single"/>
          <w:lang w:val="es-ES_tradnl"/>
        </w:rPr>
        <w:t xml:space="preserve">Análisis energético </w:t>
      </w:r>
      <w:r w:rsidR="007A57B2" w:rsidRPr="00D510BF">
        <w:rPr>
          <w:rFonts w:ascii="Arial" w:hAnsi="Arial" w:cs="Arial"/>
          <w:sz w:val="22"/>
          <w:szCs w:val="22"/>
          <w:u w:val="single"/>
          <w:lang w:val="es-ES_tradnl"/>
        </w:rPr>
        <w:t xml:space="preserve">de la situación actual </w:t>
      </w:r>
      <w:r w:rsidRPr="00D510BF">
        <w:rPr>
          <w:rFonts w:ascii="Arial" w:hAnsi="Arial" w:cs="Arial"/>
          <w:sz w:val="22"/>
          <w:szCs w:val="22"/>
          <w:u w:val="single"/>
          <w:lang w:val="es-ES_tradnl"/>
        </w:rPr>
        <w:t xml:space="preserve">del </w:t>
      </w:r>
      <w:r w:rsidR="008D2A65">
        <w:rPr>
          <w:rFonts w:ascii="Arial" w:hAnsi="Arial" w:cs="Arial"/>
          <w:sz w:val="22"/>
          <w:szCs w:val="22"/>
          <w:u w:val="single"/>
          <w:lang w:val="es-ES_tradnl"/>
        </w:rPr>
        <w:t>alumbrado exterior</w:t>
      </w:r>
      <w:r w:rsidRPr="00D510BF">
        <w:rPr>
          <w:rFonts w:ascii="Arial" w:hAnsi="Arial" w:cs="Arial"/>
          <w:sz w:val="22"/>
          <w:szCs w:val="22"/>
          <w:u w:val="single"/>
          <w:lang w:val="es-ES_tradnl"/>
        </w:rPr>
        <w:t xml:space="preserve"> por sectores.</w:t>
      </w:r>
      <w:r w:rsidR="00DC43AB" w:rsidRPr="00D510BF">
        <w:rPr>
          <w:rFonts w:ascii="Arial" w:hAnsi="Arial" w:cs="Arial"/>
          <w:sz w:val="22"/>
          <w:szCs w:val="22"/>
          <w:lang w:val="es-ES_tradnl"/>
        </w:rPr>
        <w:t xml:space="preserve"> D</w:t>
      </w:r>
      <w:r w:rsidRPr="00D510BF">
        <w:rPr>
          <w:rFonts w:ascii="Arial" w:hAnsi="Arial" w:cs="Arial"/>
          <w:sz w:val="22"/>
          <w:szCs w:val="22"/>
          <w:lang w:val="es-ES_tradnl"/>
        </w:rPr>
        <w:t xml:space="preserve">eberá contener un estudio de cada uno de los sectores </w:t>
      </w:r>
      <w:r w:rsidR="00530551">
        <w:rPr>
          <w:rFonts w:ascii="Arial" w:hAnsi="Arial" w:cs="Arial"/>
          <w:sz w:val="22"/>
          <w:szCs w:val="22"/>
          <w:lang w:val="es-ES_tradnl"/>
        </w:rPr>
        <w:t>donde se van a realizar actuaciones</w:t>
      </w:r>
      <w:r w:rsidR="00516B49" w:rsidRPr="00D510BF">
        <w:rPr>
          <w:rFonts w:ascii="Arial" w:hAnsi="Arial" w:cs="Arial"/>
          <w:sz w:val="22"/>
          <w:szCs w:val="22"/>
          <w:lang w:val="es-ES_tradnl"/>
        </w:rPr>
        <w:t xml:space="preserve">. </w:t>
      </w:r>
      <w:r w:rsidRPr="00D510BF">
        <w:rPr>
          <w:rFonts w:ascii="Arial" w:hAnsi="Arial" w:cs="Arial"/>
          <w:sz w:val="22"/>
          <w:szCs w:val="22"/>
          <w:lang w:val="es-ES_tradnl"/>
        </w:rPr>
        <w:t xml:space="preserve">Los apartados que constará </w:t>
      </w:r>
      <w:r w:rsidR="00516B49" w:rsidRPr="00D510BF">
        <w:rPr>
          <w:rFonts w:ascii="Arial" w:hAnsi="Arial" w:cs="Arial"/>
          <w:sz w:val="22"/>
          <w:szCs w:val="22"/>
          <w:lang w:val="es-ES_tradnl"/>
        </w:rPr>
        <w:t>serán:</w:t>
      </w:r>
    </w:p>
    <w:p w:rsidR="007A57B2" w:rsidRPr="00E83B6A" w:rsidRDefault="007A57B2"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Características técnicas del sector</w:t>
      </w:r>
      <w:r w:rsidR="00DC43AB" w:rsidRPr="00D510BF">
        <w:rPr>
          <w:rFonts w:ascii="Arial" w:hAnsi="Arial" w:cs="Arial"/>
          <w:sz w:val="22"/>
          <w:szCs w:val="22"/>
          <w:lang w:val="es-ES_tradnl"/>
        </w:rPr>
        <w:t xml:space="preserve"> de </w:t>
      </w:r>
      <w:r w:rsidR="008D2A65">
        <w:rPr>
          <w:rFonts w:ascii="Arial" w:hAnsi="Arial" w:cs="Arial"/>
          <w:sz w:val="22"/>
          <w:szCs w:val="22"/>
          <w:lang w:val="es-ES_tradnl"/>
        </w:rPr>
        <w:t>alumbrado exterior</w:t>
      </w:r>
      <w:r w:rsidR="00DC43AB" w:rsidRPr="00D510BF">
        <w:rPr>
          <w:rFonts w:ascii="Arial" w:hAnsi="Arial" w:cs="Arial"/>
          <w:sz w:val="22"/>
          <w:szCs w:val="22"/>
          <w:lang w:val="es-ES_tradnl"/>
        </w:rPr>
        <w:t>, según la</w:t>
      </w:r>
      <w:r w:rsidRPr="00D510BF">
        <w:rPr>
          <w:rFonts w:ascii="Arial" w:hAnsi="Arial" w:cs="Arial"/>
          <w:sz w:val="22"/>
          <w:szCs w:val="22"/>
          <w:lang w:val="es-ES_tradnl"/>
        </w:rPr>
        <w:t xml:space="preserve"> tabla 1</w:t>
      </w:r>
      <w:r w:rsidR="008804DF" w:rsidRPr="00D510BF">
        <w:rPr>
          <w:rFonts w:ascii="Arial" w:hAnsi="Arial" w:cs="Arial"/>
          <w:sz w:val="22"/>
          <w:szCs w:val="22"/>
          <w:lang w:val="es-ES_tradnl"/>
        </w:rPr>
        <w:t xml:space="preserve"> recogida en </w:t>
      </w:r>
      <w:r w:rsidR="008804DF" w:rsidRPr="00E83B6A">
        <w:rPr>
          <w:rFonts w:ascii="Arial" w:hAnsi="Arial" w:cs="Arial"/>
          <w:sz w:val="22"/>
          <w:szCs w:val="22"/>
          <w:lang w:val="es-ES_tradnl"/>
        </w:rPr>
        <w:t xml:space="preserve">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0D6572" w:rsidRPr="00E83B6A">
        <w:rPr>
          <w:rFonts w:ascii="Arial" w:hAnsi="Arial" w:cs="Arial"/>
          <w:sz w:val="22"/>
          <w:szCs w:val="22"/>
          <w:lang w:val="es-ES_tradnl"/>
        </w:rPr>
        <w:t>d</w:t>
      </w:r>
      <w:r w:rsidR="003039B4" w:rsidRPr="00E83B6A">
        <w:rPr>
          <w:rFonts w:ascii="Arial" w:hAnsi="Arial" w:cs="Arial"/>
          <w:sz w:val="22"/>
          <w:szCs w:val="22"/>
          <w:lang w:val="es-ES_tradnl"/>
        </w:rPr>
        <w:t>ocumento</w:t>
      </w:r>
      <w:r w:rsidRPr="00E83B6A">
        <w:rPr>
          <w:rFonts w:ascii="Arial" w:hAnsi="Arial" w:cs="Arial"/>
          <w:sz w:val="22"/>
          <w:szCs w:val="22"/>
          <w:lang w:val="es-ES_tradnl"/>
        </w:rPr>
        <w:t>.</w:t>
      </w:r>
    </w:p>
    <w:p w:rsidR="007A57B2" w:rsidRPr="00E83B6A"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Topografía de las vías e inventario de eleme</w:t>
      </w:r>
      <w:r w:rsidR="004662B0" w:rsidRPr="00E83B6A">
        <w:rPr>
          <w:rFonts w:ascii="Arial" w:hAnsi="Arial" w:cs="Arial"/>
          <w:sz w:val="22"/>
          <w:szCs w:val="22"/>
          <w:lang w:val="es-ES_tradnl"/>
        </w:rPr>
        <w:t xml:space="preserve">ntos de </w:t>
      </w:r>
      <w:r w:rsidR="008D2A65">
        <w:rPr>
          <w:rFonts w:ascii="Arial" w:hAnsi="Arial" w:cs="Arial"/>
          <w:sz w:val="22"/>
          <w:szCs w:val="22"/>
          <w:lang w:val="es-ES_tradnl"/>
        </w:rPr>
        <w:t>alumbrado exterior</w:t>
      </w:r>
      <w:r w:rsidR="00DC43AB" w:rsidRPr="00E83B6A">
        <w:rPr>
          <w:rFonts w:ascii="Arial" w:hAnsi="Arial" w:cs="Arial"/>
          <w:sz w:val="22"/>
          <w:szCs w:val="22"/>
          <w:lang w:val="es-ES_tradnl"/>
        </w:rPr>
        <w:t>, s</w:t>
      </w:r>
      <w:r w:rsidRPr="00E83B6A">
        <w:rPr>
          <w:rFonts w:ascii="Arial" w:hAnsi="Arial" w:cs="Arial"/>
          <w:sz w:val="22"/>
          <w:szCs w:val="22"/>
          <w:lang w:val="es-ES_tradnl"/>
        </w:rPr>
        <w:t xml:space="preserve">egún la </w:t>
      </w:r>
      <w:r w:rsidRPr="003E2A5A">
        <w:rPr>
          <w:rFonts w:ascii="Arial" w:hAnsi="Arial" w:cs="Arial"/>
          <w:b/>
          <w:sz w:val="22"/>
          <w:szCs w:val="22"/>
          <w:lang w:val="es-ES_tradnl"/>
        </w:rPr>
        <w:t>tabla 2</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3039B4" w:rsidRPr="00E83B6A">
        <w:rPr>
          <w:rFonts w:ascii="Arial" w:hAnsi="Arial" w:cs="Arial"/>
          <w:sz w:val="22"/>
          <w:szCs w:val="22"/>
          <w:lang w:val="es-ES_tradnl"/>
        </w:rPr>
        <w:t>Documento</w:t>
      </w:r>
      <w:r w:rsidRPr="00E83B6A">
        <w:rPr>
          <w:rFonts w:ascii="Arial" w:hAnsi="Arial" w:cs="Arial"/>
          <w:sz w:val="22"/>
          <w:szCs w:val="22"/>
          <w:lang w:val="es-ES_tradnl"/>
        </w:rPr>
        <w:t>. Además, se acompañará</w:t>
      </w:r>
      <w:r w:rsidR="00342204" w:rsidRPr="00E83B6A">
        <w:rPr>
          <w:rFonts w:ascii="Arial" w:hAnsi="Arial" w:cs="Arial"/>
          <w:sz w:val="22"/>
          <w:szCs w:val="22"/>
          <w:lang w:val="es-ES_tradnl"/>
        </w:rPr>
        <w:t xml:space="preserve">, si </w:t>
      </w:r>
      <w:r w:rsidR="000D6572" w:rsidRPr="00E83B6A">
        <w:rPr>
          <w:rFonts w:ascii="Arial" w:hAnsi="Arial" w:cs="Arial"/>
          <w:sz w:val="22"/>
          <w:szCs w:val="22"/>
          <w:lang w:val="es-ES_tradnl"/>
        </w:rPr>
        <w:t>se dispone</w:t>
      </w:r>
      <w:r w:rsidR="00342204" w:rsidRPr="00E83B6A">
        <w:rPr>
          <w:rFonts w:ascii="Arial" w:hAnsi="Arial" w:cs="Arial"/>
          <w:sz w:val="22"/>
          <w:szCs w:val="22"/>
          <w:lang w:val="es-ES_tradnl"/>
        </w:rPr>
        <w:t>,</w:t>
      </w:r>
      <w:r w:rsidRPr="00E83B6A">
        <w:rPr>
          <w:rFonts w:ascii="Arial" w:hAnsi="Arial" w:cs="Arial"/>
          <w:sz w:val="22"/>
          <w:szCs w:val="22"/>
          <w:lang w:val="es-ES_tradnl"/>
        </w:rPr>
        <w:t xml:space="preserve"> la información del sector con los planos de las vías que los configuran, así como la situación de las distintas luminarias actualmente existentes.</w:t>
      </w:r>
    </w:p>
    <w:p w:rsidR="007A57B2" w:rsidRPr="00E83B6A" w:rsidRDefault="004662B0"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Medidas eléctricas</w:t>
      </w:r>
      <w:r w:rsidR="00DC43AB" w:rsidRPr="00E83B6A">
        <w:rPr>
          <w:rFonts w:ascii="Arial" w:hAnsi="Arial" w:cs="Arial"/>
          <w:sz w:val="22"/>
          <w:szCs w:val="22"/>
          <w:lang w:val="es-ES_tradnl"/>
        </w:rPr>
        <w:t xml:space="preserve">, según la </w:t>
      </w:r>
      <w:r w:rsidR="007A57B2" w:rsidRPr="003E2A5A">
        <w:rPr>
          <w:rFonts w:ascii="Arial" w:hAnsi="Arial" w:cs="Arial"/>
          <w:b/>
          <w:sz w:val="22"/>
          <w:szCs w:val="22"/>
          <w:lang w:val="es-ES_tradnl"/>
        </w:rPr>
        <w:t>tabla 3</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3039B4" w:rsidRPr="00E83B6A">
        <w:rPr>
          <w:rFonts w:ascii="Arial" w:hAnsi="Arial" w:cs="Arial"/>
          <w:sz w:val="22"/>
          <w:szCs w:val="22"/>
          <w:lang w:val="es-ES_tradnl"/>
        </w:rPr>
        <w:t>Documento</w:t>
      </w:r>
      <w:r w:rsidR="007A57B2" w:rsidRPr="00E83B6A">
        <w:rPr>
          <w:rFonts w:ascii="Arial" w:hAnsi="Arial" w:cs="Arial"/>
          <w:sz w:val="22"/>
          <w:szCs w:val="22"/>
          <w:lang w:val="es-ES_tradnl"/>
        </w:rPr>
        <w:t>.</w:t>
      </w:r>
      <w:r w:rsidR="00FA692A" w:rsidRPr="00E83B6A">
        <w:rPr>
          <w:rFonts w:ascii="Arial" w:hAnsi="Arial" w:cs="Arial"/>
          <w:sz w:val="22"/>
          <w:szCs w:val="22"/>
          <w:lang w:val="es-ES_tradnl"/>
        </w:rPr>
        <w:t xml:space="preserve"> Se adjuntar un dossier con la campaña de mediciones realizada en cada sector</w:t>
      </w:r>
      <w:r w:rsidR="00DC43AB" w:rsidRPr="00E83B6A">
        <w:rPr>
          <w:rFonts w:ascii="Arial" w:hAnsi="Arial" w:cs="Arial"/>
          <w:sz w:val="22"/>
          <w:szCs w:val="22"/>
          <w:lang w:val="es-ES_tradnl"/>
        </w:rPr>
        <w:t>.</w:t>
      </w:r>
    </w:p>
    <w:p w:rsidR="007A57B2" w:rsidRPr="00D510BF"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Medidas luminotécnicas</w:t>
      </w:r>
      <w:r w:rsidR="00DC43AB" w:rsidRPr="00E83B6A">
        <w:rPr>
          <w:rFonts w:ascii="Arial" w:hAnsi="Arial" w:cs="Arial"/>
          <w:sz w:val="22"/>
          <w:szCs w:val="22"/>
          <w:lang w:val="es-ES_tradnl"/>
        </w:rPr>
        <w:t>, según la</w:t>
      </w:r>
      <w:r w:rsidRPr="00E83B6A">
        <w:rPr>
          <w:rFonts w:ascii="Arial" w:hAnsi="Arial" w:cs="Arial"/>
          <w:sz w:val="22"/>
          <w:szCs w:val="22"/>
          <w:lang w:val="es-ES_tradnl"/>
        </w:rPr>
        <w:t xml:space="preserve"> </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6</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del presente</w:t>
      </w:r>
      <w:r w:rsidR="008804DF" w:rsidRPr="00D510BF">
        <w:rPr>
          <w:rFonts w:ascii="Arial" w:hAnsi="Arial" w:cs="Arial"/>
          <w:sz w:val="22"/>
          <w:szCs w:val="22"/>
          <w:lang w:val="es-ES_tradnl"/>
        </w:rPr>
        <w:t xml:space="preserve"> </w:t>
      </w:r>
      <w:r w:rsidR="003039B4">
        <w:rPr>
          <w:rFonts w:ascii="Arial" w:hAnsi="Arial" w:cs="Arial"/>
          <w:sz w:val="22"/>
          <w:szCs w:val="22"/>
          <w:lang w:val="es-ES_tradnl"/>
        </w:rPr>
        <w:t>Documento</w:t>
      </w:r>
      <w:r w:rsidRPr="00D510BF">
        <w:rPr>
          <w:rFonts w:ascii="Arial" w:hAnsi="Arial" w:cs="Arial"/>
          <w:sz w:val="22"/>
          <w:szCs w:val="22"/>
          <w:lang w:val="es-ES_tradnl"/>
        </w:rPr>
        <w:t>.</w:t>
      </w:r>
      <w:r w:rsidR="00FF0785" w:rsidRPr="00D510BF">
        <w:rPr>
          <w:rFonts w:ascii="Arial" w:hAnsi="Arial" w:cs="Arial"/>
          <w:sz w:val="22"/>
          <w:szCs w:val="22"/>
          <w:lang w:val="es-ES_tradnl"/>
        </w:rPr>
        <w:t xml:space="preserve"> Las medidas se realizarán según la ITC-</w:t>
      </w:r>
      <w:r w:rsidR="007748B7">
        <w:rPr>
          <w:rFonts w:ascii="Arial" w:hAnsi="Arial" w:cs="Arial"/>
          <w:sz w:val="22"/>
          <w:szCs w:val="22"/>
          <w:lang w:val="es-ES_tradnl"/>
        </w:rPr>
        <w:t>EA-</w:t>
      </w:r>
      <w:r w:rsidR="00FF0785" w:rsidRPr="00D510BF">
        <w:rPr>
          <w:rFonts w:ascii="Arial" w:hAnsi="Arial" w:cs="Arial"/>
          <w:sz w:val="22"/>
          <w:szCs w:val="22"/>
          <w:lang w:val="es-ES_tradnl"/>
        </w:rPr>
        <w:t xml:space="preserve">07 del Real Decreto 1890/2008 y se aportará un </w:t>
      </w:r>
      <w:r w:rsidR="00FA692A" w:rsidRPr="00D510BF">
        <w:rPr>
          <w:rFonts w:ascii="Arial" w:hAnsi="Arial" w:cs="Arial"/>
          <w:sz w:val="22"/>
          <w:szCs w:val="22"/>
          <w:lang w:val="es-ES_tradnl"/>
        </w:rPr>
        <w:t>d</w:t>
      </w:r>
      <w:r w:rsidR="00FF0785" w:rsidRPr="00D510BF">
        <w:rPr>
          <w:rFonts w:ascii="Arial" w:hAnsi="Arial" w:cs="Arial"/>
          <w:sz w:val="22"/>
          <w:szCs w:val="22"/>
          <w:lang w:val="es-ES_tradnl"/>
        </w:rPr>
        <w:t>ossier donde aparezcan los datos generales con los que se ha cumplimentado estas tablas.</w:t>
      </w:r>
    </w:p>
    <w:p w:rsidR="007A57B2" w:rsidRPr="00D510BF" w:rsidRDefault="00DC43A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Reportaje fotográfico</w:t>
      </w:r>
      <w:r w:rsidR="007A57B2" w:rsidRPr="00D510BF">
        <w:rPr>
          <w:rFonts w:ascii="Arial" w:hAnsi="Arial" w:cs="Arial"/>
          <w:sz w:val="22"/>
          <w:szCs w:val="22"/>
          <w:lang w:val="es-ES_tradnl"/>
        </w:rPr>
        <w:t xml:space="preserve"> de los aspectos más relevantes del sector: cuadros, luminarias</w:t>
      </w:r>
      <w:r w:rsidRPr="00D510BF">
        <w:rPr>
          <w:rFonts w:ascii="Arial" w:hAnsi="Arial" w:cs="Arial"/>
          <w:sz w:val="22"/>
          <w:szCs w:val="22"/>
          <w:lang w:val="es-ES_tradnl"/>
        </w:rPr>
        <w:t>, e</w:t>
      </w:r>
      <w:r w:rsidR="00EF754C" w:rsidRPr="00D510BF">
        <w:rPr>
          <w:rFonts w:ascii="Arial" w:hAnsi="Arial" w:cs="Arial"/>
          <w:sz w:val="22"/>
          <w:szCs w:val="22"/>
          <w:lang w:val="es-ES_tradnl"/>
        </w:rPr>
        <w:t>tc.</w:t>
      </w:r>
    </w:p>
    <w:p w:rsidR="007A57B2" w:rsidRPr="00D510BF"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Consumo energético del sector. </w:t>
      </w:r>
      <w:r w:rsidR="00DC43AB" w:rsidRPr="00D510BF">
        <w:rPr>
          <w:rFonts w:ascii="Arial" w:hAnsi="Arial" w:cs="Arial"/>
          <w:sz w:val="22"/>
          <w:szCs w:val="22"/>
          <w:lang w:val="es-ES_tradnl"/>
        </w:rPr>
        <w:t>E</w:t>
      </w:r>
      <w:r w:rsidRPr="00D510BF">
        <w:rPr>
          <w:rFonts w:ascii="Arial" w:hAnsi="Arial" w:cs="Arial"/>
          <w:sz w:val="22"/>
          <w:szCs w:val="22"/>
          <w:lang w:val="es-ES_tradnl"/>
        </w:rPr>
        <w:t xml:space="preserve">n este apartado se usará la </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4</w:t>
      </w:r>
      <w:r w:rsidR="008804DF" w:rsidRPr="00D510BF">
        <w:rPr>
          <w:rFonts w:ascii="Arial" w:hAnsi="Arial" w:cs="Arial"/>
          <w:sz w:val="22"/>
          <w:szCs w:val="22"/>
          <w:lang w:val="es-ES_tradnl"/>
        </w:rPr>
        <w:t xml:space="preserve"> recogida en el </w:t>
      </w:r>
      <w:r w:rsidR="000D6572" w:rsidRPr="00E83B6A">
        <w:rPr>
          <w:rFonts w:ascii="Arial" w:hAnsi="Arial" w:cs="Arial"/>
          <w:sz w:val="22"/>
          <w:szCs w:val="22"/>
          <w:lang w:val="es-ES_tradnl"/>
        </w:rPr>
        <w:t>Anexo</w:t>
      </w:r>
      <w:r w:rsidR="000D6572">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E83B6A">
        <w:rPr>
          <w:rFonts w:ascii="Arial" w:hAnsi="Arial" w:cs="Arial"/>
          <w:sz w:val="22"/>
          <w:szCs w:val="22"/>
          <w:lang w:val="es-ES_tradnl"/>
        </w:rPr>
        <w:t>D</w:t>
      </w:r>
      <w:r w:rsidR="003039B4">
        <w:rPr>
          <w:rFonts w:ascii="Arial" w:hAnsi="Arial" w:cs="Arial"/>
          <w:sz w:val="22"/>
          <w:szCs w:val="22"/>
          <w:lang w:val="es-ES_tradnl"/>
        </w:rPr>
        <w:t>ocumento</w:t>
      </w:r>
      <w:r w:rsidR="008804DF" w:rsidRPr="00D510BF">
        <w:rPr>
          <w:rFonts w:ascii="Arial" w:hAnsi="Arial" w:cs="Arial"/>
          <w:sz w:val="22"/>
          <w:szCs w:val="22"/>
          <w:lang w:val="es-ES_tradnl"/>
        </w:rPr>
        <w:t>,</w:t>
      </w:r>
      <w:r w:rsidRPr="00D510BF">
        <w:rPr>
          <w:rFonts w:ascii="Arial" w:hAnsi="Arial" w:cs="Arial"/>
          <w:sz w:val="22"/>
          <w:szCs w:val="22"/>
          <w:lang w:val="es-ES_tradnl"/>
        </w:rPr>
        <w:t xml:space="preserve"> para indicar la situación actual de la facturación eléctrica y su coste anual. El apartado concluirá con la simulación de un recibo único anual donde se muestren todas los complementos de la facturación: valor de la potencia me</w:t>
      </w:r>
      <w:r w:rsidR="00DC43AB" w:rsidRPr="00D510BF">
        <w:rPr>
          <w:rFonts w:ascii="Arial" w:hAnsi="Arial" w:cs="Arial"/>
          <w:sz w:val="22"/>
          <w:szCs w:val="22"/>
          <w:lang w:val="es-ES_tradnl"/>
        </w:rPr>
        <w:t xml:space="preserve">dia medida, excesos de reactiva, </w:t>
      </w:r>
      <w:r w:rsidRPr="00D510BF">
        <w:rPr>
          <w:rFonts w:ascii="Arial" w:hAnsi="Arial" w:cs="Arial"/>
          <w:sz w:val="22"/>
          <w:szCs w:val="22"/>
          <w:lang w:val="es-ES_tradnl"/>
        </w:rPr>
        <w:t>etc</w:t>
      </w:r>
      <w:r w:rsidR="00DC43AB" w:rsidRPr="00D510BF">
        <w:rPr>
          <w:rFonts w:ascii="Arial" w:hAnsi="Arial" w:cs="Arial"/>
          <w:sz w:val="22"/>
          <w:szCs w:val="22"/>
          <w:lang w:val="es-ES_tradnl"/>
        </w:rPr>
        <w:t>. A</w:t>
      </w:r>
      <w:r w:rsidRPr="00D510BF">
        <w:rPr>
          <w:rFonts w:ascii="Arial" w:hAnsi="Arial" w:cs="Arial"/>
          <w:sz w:val="22"/>
          <w:szCs w:val="22"/>
          <w:lang w:val="es-ES_tradnl"/>
        </w:rPr>
        <w:t>simismo</w:t>
      </w:r>
      <w:r w:rsidR="000D6572">
        <w:rPr>
          <w:rFonts w:ascii="Arial" w:hAnsi="Arial" w:cs="Arial"/>
          <w:sz w:val="22"/>
          <w:szCs w:val="22"/>
          <w:lang w:val="es-ES_tradnl"/>
        </w:rPr>
        <w:t>,</w:t>
      </w:r>
      <w:r w:rsidRPr="00D510BF">
        <w:rPr>
          <w:rFonts w:ascii="Arial" w:hAnsi="Arial" w:cs="Arial"/>
          <w:sz w:val="22"/>
          <w:szCs w:val="22"/>
          <w:lang w:val="es-ES_tradnl"/>
        </w:rPr>
        <w:t xml:space="preserve"> se mostrará el montante económico que alcanza cada concepto y el total de la factura.</w:t>
      </w:r>
    </w:p>
    <w:p w:rsidR="00F53DF7" w:rsidRPr="00D510BF" w:rsidRDefault="00F53DF7" w:rsidP="00CD43BE">
      <w:pPr>
        <w:numPr>
          <w:ilvl w:val="0"/>
          <w:numId w:val="13"/>
        </w:numPr>
        <w:tabs>
          <w:tab w:val="clear" w:pos="700"/>
          <w:tab w:val="num" w:pos="567"/>
        </w:tabs>
        <w:spacing w:before="240"/>
        <w:ind w:left="567" w:hanging="357"/>
        <w:jc w:val="both"/>
        <w:rPr>
          <w:rFonts w:ascii="Arial" w:hAnsi="Arial" w:cs="Arial"/>
          <w:b/>
          <w:sz w:val="22"/>
          <w:szCs w:val="22"/>
          <w:lang w:val="es-ES_tradnl"/>
        </w:rPr>
      </w:pPr>
      <w:r w:rsidRPr="00D510BF">
        <w:rPr>
          <w:rFonts w:ascii="Arial" w:hAnsi="Arial" w:cs="Arial"/>
          <w:sz w:val="22"/>
          <w:szCs w:val="22"/>
          <w:u w:val="single"/>
          <w:lang w:val="es-ES_tradnl"/>
        </w:rPr>
        <w:t>Actuaciones tendentes al ah</w:t>
      </w:r>
      <w:r w:rsidR="005A57E7" w:rsidRPr="00D510BF">
        <w:rPr>
          <w:rFonts w:ascii="Arial" w:hAnsi="Arial" w:cs="Arial"/>
          <w:sz w:val="22"/>
          <w:szCs w:val="22"/>
          <w:u w:val="single"/>
          <w:lang w:val="es-ES_tradnl"/>
        </w:rPr>
        <w:t>orro energético y/o económico.</w:t>
      </w:r>
      <w:r w:rsidRPr="00D510BF">
        <w:rPr>
          <w:rFonts w:ascii="Arial" w:hAnsi="Arial" w:cs="Arial"/>
          <w:b/>
          <w:sz w:val="22"/>
          <w:szCs w:val="22"/>
          <w:lang w:val="es-ES_tradnl"/>
        </w:rPr>
        <w:t xml:space="preserve"> </w:t>
      </w:r>
      <w:r w:rsidRPr="00D510BF">
        <w:rPr>
          <w:rFonts w:ascii="Arial" w:hAnsi="Arial" w:cs="Arial"/>
          <w:sz w:val="22"/>
          <w:szCs w:val="22"/>
          <w:lang w:val="es-ES_tradnl"/>
        </w:rPr>
        <w:t>Para la realización de este apartado se deberá tener en cuenta:</w:t>
      </w:r>
    </w:p>
    <w:p w:rsidR="00B50188" w:rsidRPr="00D510BF" w:rsidRDefault="00DA235C"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w:t>
      </w:r>
      <w:r w:rsidR="00A420B2" w:rsidRPr="00D510BF">
        <w:rPr>
          <w:rFonts w:ascii="Arial" w:hAnsi="Arial" w:cs="Arial"/>
          <w:sz w:val="22"/>
          <w:szCs w:val="22"/>
          <w:lang w:val="es-ES_tradnl"/>
        </w:rPr>
        <w:t>deberá</w:t>
      </w:r>
      <w:r w:rsidRPr="00D510BF">
        <w:rPr>
          <w:rFonts w:ascii="Arial" w:hAnsi="Arial" w:cs="Arial"/>
          <w:sz w:val="22"/>
          <w:szCs w:val="22"/>
          <w:lang w:val="es-ES_tradnl"/>
        </w:rPr>
        <w:t xml:space="preserve"> calcular el</w:t>
      </w:r>
      <w:r w:rsidR="00F53DF7" w:rsidRPr="00D510BF">
        <w:rPr>
          <w:rFonts w:ascii="Arial" w:hAnsi="Arial" w:cs="Arial"/>
          <w:sz w:val="22"/>
          <w:szCs w:val="22"/>
          <w:lang w:val="es-ES_tradnl"/>
        </w:rPr>
        <w:t xml:space="preserve"> ahorro</w:t>
      </w:r>
      <w:r w:rsidRPr="00D510BF">
        <w:rPr>
          <w:rFonts w:ascii="Arial" w:hAnsi="Arial" w:cs="Arial"/>
          <w:sz w:val="22"/>
          <w:szCs w:val="22"/>
          <w:lang w:val="es-ES_tradnl"/>
        </w:rPr>
        <w:t>,</w:t>
      </w:r>
      <w:r w:rsidR="00F53DF7" w:rsidRPr="00D510BF">
        <w:rPr>
          <w:rFonts w:ascii="Arial" w:hAnsi="Arial" w:cs="Arial"/>
          <w:sz w:val="22"/>
          <w:szCs w:val="22"/>
          <w:lang w:val="es-ES_tradnl"/>
        </w:rPr>
        <w:t xml:space="preserve"> </w:t>
      </w:r>
      <w:r w:rsidRPr="00D510BF">
        <w:rPr>
          <w:rFonts w:ascii="Arial" w:hAnsi="Arial" w:cs="Arial"/>
          <w:sz w:val="22"/>
          <w:szCs w:val="22"/>
          <w:lang w:val="es-ES_tradnl"/>
        </w:rPr>
        <w:t xml:space="preserve">tanto energético como económico, </w:t>
      </w:r>
      <w:r w:rsidR="00F53DF7" w:rsidRPr="00D510BF">
        <w:rPr>
          <w:rFonts w:ascii="Arial" w:hAnsi="Arial" w:cs="Arial"/>
          <w:sz w:val="22"/>
          <w:szCs w:val="22"/>
          <w:lang w:val="es-ES_tradnl"/>
        </w:rPr>
        <w:t>que conlleve cada actuación</w:t>
      </w:r>
      <w:r w:rsidRPr="00D510BF">
        <w:rPr>
          <w:rFonts w:ascii="Arial" w:hAnsi="Arial" w:cs="Arial"/>
          <w:sz w:val="22"/>
          <w:szCs w:val="22"/>
          <w:lang w:val="es-ES_tradnl"/>
        </w:rPr>
        <w:t>. Éste</w:t>
      </w:r>
      <w:r w:rsidR="00F53DF7" w:rsidRPr="00D510BF">
        <w:rPr>
          <w:rFonts w:ascii="Arial" w:hAnsi="Arial" w:cs="Arial"/>
          <w:sz w:val="22"/>
          <w:szCs w:val="22"/>
          <w:lang w:val="es-ES_tradnl"/>
        </w:rPr>
        <w:t xml:space="preserve"> debe estar conveniente explicado, para ello se pueden emplear tanto fórmulas como tablas donde se muestre, claramente, el consumo anterior y el propuesto. También se pueden utilizar programas informáticos “ad hoc” para este fin. </w:t>
      </w:r>
    </w:p>
    <w:p w:rsidR="00F53DF7" w:rsidRPr="00D510BF" w:rsidRDefault="00B50188"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w:t>
      </w:r>
      <w:r w:rsidR="00A420B2" w:rsidRPr="00D510BF">
        <w:rPr>
          <w:rFonts w:ascii="Arial" w:hAnsi="Arial" w:cs="Arial"/>
          <w:sz w:val="22"/>
          <w:szCs w:val="22"/>
          <w:lang w:val="es-ES_tradnl"/>
        </w:rPr>
        <w:t>deberá</w:t>
      </w:r>
      <w:r w:rsidR="00F53DF7" w:rsidRPr="00D510BF">
        <w:rPr>
          <w:rFonts w:ascii="Arial" w:hAnsi="Arial" w:cs="Arial"/>
          <w:sz w:val="22"/>
          <w:szCs w:val="22"/>
          <w:lang w:val="es-ES_tradnl"/>
        </w:rPr>
        <w:t xml:space="preserve"> indicar los nuevos valores de iluminación que alcanzará el sector una vez realizada la actuación, para ello se “mostrarán” las “simu</w:t>
      </w:r>
      <w:r w:rsidR="002D77CF" w:rsidRPr="00D510BF">
        <w:rPr>
          <w:rFonts w:ascii="Arial" w:hAnsi="Arial" w:cs="Arial"/>
          <w:sz w:val="22"/>
          <w:szCs w:val="22"/>
          <w:lang w:val="es-ES_tradnl"/>
        </w:rPr>
        <w:t xml:space="preserve">laciones” obtenidas en cada vía (incluido el factor de mantenimiento </w:t>
      </w:r>
      <w:r w:rsidRPr="00D510BF">
        <w:rPr>
          <w:rFonts w:ascii="Arial" w:hAnsi="Arial" w:cs="Arial"/>
          <w:sz w:val="22"/>
          <w:szCs w:val="22"/>
          <w:lang w:val="es-ES_tradnl"/>
        </w:rPr>
        <w:t xml:space="preserve">empleado </w:t>
      </w:r>
      <w:r w:rsidR="007748B7">
        <w:rPr>
          <w:rFonts w:ascii="Arial" w:hAnsi="Arial" w:cs="Arial"/>
          <w:sz w:val="22"/>
          <w:szCs w:val="22"/>
          <w:lang w:val="es-ES_tradnl"/>
        </w:rPr>
        <w:t>según la ITC EA-06 del RD 1890/2008</w:t>
      </w:r>
      <w:r w:rsidR="002D77CF" w:rsidRPr="00D510BF">
        <w:rPr>
          <w:rFonts w:ascii="Arial" w:hAnsi="Arial" w:cs="Arial"/>
          <w:sz w:val="22"/>
          <w:szCs w:val="22"/>
          <w:lang w:val="es-ES_tradnl"/>
        </w:rPr>
        <w:t>)</w:t>
      </w:r>
      <w:r w:rsidR="00B3470C">
        <w:rPr>
          <w:rFonts w:ascii="Arial" w:hAnsi="Arial" w:cs="Arial"/>
          <w:sz w:val="22"/>
          <w:szCs w:val="22"/>
          <w:lang w:val="es-ES_tradnl"/>
        </w:rPr>
        <w:t xml:space="preserve"> previa comprobación del cumplimiento de la eficiencia energética mínima dependiendo del vial. </w:t>
      </w:r>
    </w:p>
    <w:p w:rsidR="00F53DF7" w:rsidRPr="00D510BF" w:rsidRDefault="00DA235C"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lastRenderedPageBreak/>
        <w:t xml:space="preserve">Se </w:t>
      </w:r>
      <w:r w:rsidR="00D42225" w:rsidRPr="00D510BF">
        <w:rPr>
          <w:rFonts w:ascii="Arial" w:hAnsi="Arial" w:cs="Arial"/>
          <w:sz w:val="22"/>
          <w:szCs w:val="22"/>
          <w:lang w:val="es-ES_tradnl"/>
        </w:rPr>
        <w:t>debe</w:t>
      </w:r>
      <w:r w:rsidRPr="00D510BF">
        <w:rPr>
          <w:rFonts w:ascii="Arial" w:hAnsi="Arial" w:cs="Arial"/>
          <w:sz w:val="22"/>
          <w:szCs w:val="22"/>
          <w:lang w:val="es-ES_tradnl"/>
        </w:rPr>
        <w:t xml:space="preserve"> </w:t>
      </w:r>
      <w:r w:rsidR="00F53DF7" w:rsidRPr="00D510BF">
        <w:rPr>
          <w:rFonts w:ascii="Arial" w:hAnsi="Arial" w:cs="Arial"/>
          <w:sz w:val="22"/>
          <w:szCs w:val="22"/>
          <w:lang w:val="es-ES_tradnl"/>
        </w:rPr>
        <w:t>mostrar</w:t>
      </w:r>
      <w:r w:rsidR="001F3B14" w:rsidRPr="00D510BF">
        <w:rPr>
          <w:rFonts w:ascii="Arial" w:hAnsi="Arial" w:cs="Arial"/>
          <w:sz w:val="22"/>
          <w:szCs w:val="22"/>
          <w:lang w:val="es-ES_tradnl"/>
        </w:rPr>
        <w:t>,</w:t>
      </w:r>
      <w:r w:rsidR="00F53DF7" w:rsidRPr="00D510BF">
        <w:rPr>
          <w:rFonts w:ascii="Arial" w:hAnsi="Arial" w:cs="Arial"/>
          <w:sz w:val="22"/>
          <w:szCs w:val="22"/>
          <w:lang w:val="es-ES_tradnl"/>
        </w:rPr>
        <w:t xml:space="preserve"> en una tabla final</w:t>
      </w:r>
      <w:r w:rsidR="001F3B14" w:rsidRPr="00D510BF">
        <w:rPr>
          <w:rFonts w:ascii="Arial" w:hAnsi="Arial" w:cs="Arial"/>
          <w:sz w:val="22"/>
          <w:szCs w:val="22"/>
          <w:lang w:val="es-ES_tradnl"/>
        </w:rPr>
        <w:t>,</w:t>
      </w:r>
      <w:r w:rsidR="00F53DF7" w:rsidRPr="00D510BF">
        <w:rPr>
          <w:rFonts w:ascii="Arial" w:hAnsi="Arial" w:cs="Arial"/>
          <w:sz w:val="22"/>
          <w:szCs w:val="22"/>
          <w:lang w:val="es-ES_tradnl"/>
        </w:rPr>
        <w:t xml:space="preserve"> </w:t>
      </w:r>
      <w:r w:rsidR="001F3B14" w:rsidRPr="00D510BF">
        <w:rPr>
          <w:rFonts w:ascii="Arial" w:hAnsi="Arial" w:cs="Arial"/>
          <w:sz w:val="22"/>
          <w:szCs w:val="22"/>
          <w:lang w:val="es-ES_tradnl"/>
        </w:rPr>
        <w:t>la comparación de</w:t>
      </w:r>
      <w:r w:rsidR="005B1CAC" w:rsidRPr="00D510BF">
        <w:rPr>
          <w:rFonts w:ascii="Arial" w:hAnsi="Arial" w:cs="Arial"/>
          <w:sz w:val="22"/>
          <w:szCs w:val="22"/>
          <w:lang w:val="es-ES_tradnl"/>
        </w:rPr>
        <w:t xml:space="preserve"> </w:t>
      </w:r>
      <w:r w:rsidR="00F53DF7" w:rsidRPr="00D510BF">
        <w:rPr>
          <w:rFonts w:ascii="Arial" w:hAnsi="Arial" w:cs="Arial"/>
          <w:sz w:val="22"/>
          <w:szCs w:val="22"/>
          <w:lang w:val="es-ES_tradnl"/>
        </w:rPr>
        <w:t xml:space="preserve">los niveles iniciales y finales de </w:t>
      </w:r>
      <w:r w:rsidRPr="00D510BF">
        <w:rPr>
          <w:rFonts w:ascii="Arial" w:hAnsi="Arial" w:cs="Arial"/>
          <w:sz w:val="22"/>
          <w:szCs w:val="22"/>
          <w:lang w:val="es-ES_tradnl"/>
        </w:rPr>
        <w:t xml:space="preserve">iluminación de </w:t>
      </w:r>
      <w:r w:rsidR="00F53DF7" w:rsidRPr="00D510BF">
        <w:rPr>
          <w:rFonts w:ascii="Arial" w:hAnsi="Arial" w:cs="Arial"/>
          <w:sz w:val="22"/>
          <w:szCs w:val="22"/>
          <w:lang w:val="es-ES_tradnl"/>
        </w:rPr>
        <w:t xml:space="preserve">las distintas tipologías de vías </w:t>
      </w:r>
      <w:r w:rsidRPr="00D510BF">
        <w:rPr>
          <w:rFonts w:ascii="Arial" w:hAnsi="Arial" w:cs="Arial"/>
          <w:sz w:val="22"/>
          <w:szCs w:val="22"/>
          <w:lang w:val="es-ES_tradnl"/>
        </w:rPr>
        <w:t>(</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7</w:t>
      </w:r>
      <w:r w:rsidR="008804DF" w:rsidRPr="00D510BF">
        <w:rPr>
          <w:rFonts w:ascii="Arial" w:hAnsi="Arial" w:cs="Arial"/>
          <w:sz w:val="22"/>
          <w:szCs w:val="22"/>
          <w:lang w:val="es-ES_tradnl"/>
        </w:rPr>
        <w:t xml:space="preserve"> recogida en el </w:t>
      </w:r>
      <w:r w:rsidR="000D6572" w:rsidRPr="00E83B6A">
        <w:rPr>
          <w:rFonts w:ascii="Arial" w:hAnsi="Arial" w:cs="Arial"/>
          <w:sz w:val="22"/>
          <w:szCs w:val="22"/>
          <w:lang w:val="es-ES_tradnl"/>
        </w:rPr>
        <w:t>Anexo</w:t>
      </w:r>
      <w:r w:rsidR="000D6572">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E83B6A">
        <w:rPr>
          <w:rFonts w:ascii="Arial" w:hAnsi="Arial" w:cs="Arial"/>
          <w:sz w:val="22"/>
          <w:szCs w:val="22"/>
          <w:lang w:val="es-ES_tradnl"/>
        </w:rPr>
        <w:t>D</w:t>
      </w:r>
      <w:r w:rsidR="000D6572">
        <w:rPr>
          <w:rFonts w:ascii="Arial" w:hAnsi="Arial" w:cs="Arial"/>
          <w:sz w:val="22"/>
          <w:szCs w:val="22"/>
          <w:lang w:val="es-ES_tradnl"/>
        </w:rPr>
        <w:t>ocumento</w:t>
      </w:r>
      <w:r w:rsidRPr="00D510BF">
        <w:rPr>
          <w:rFonts w:ascii="Arial" w:hAnsi="Arial" w:cs="Arial"/>
          <w:sz w:val="22"/>
          <w:szCs w:val="22"/>
          <w:lang w:val="es-ES_tradnl"/>
        </w:rPr>
        <w:t>)</w:t>
      </w:r>
      <w:r w:rsidR="002D77CF" w:rsidRPr="00D510BF">
        <w:rPr>
          <w:rFonts w:ascii="Arial" w:hAnsi="Arial" w:cs="Arial"/>
          <w:sz w:val="22"/>
          <w:szCs w:val="22"/>
          <w:lang w:val="es-ES_tradnl"/>
        </w:rPr>
        <w:t>.</w:t>
      </w:r>
    </w:p>
    <w:p w:rsidR="001F3B14" w:rsidRPr="00D510BF" w:rsidRDefault="001F3B14"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A la conclusión del análisis de la actuación se realizará un estudio de la posible optimización de la tarifa eléctrica.</w:t>
      </w:r>
    </w:p>
    <w:p w:rsidR="006A1073" w:rsidRDefault="00332D2B" w:rsidP="006A107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En cada</w:t>
      </w:r>
      <w:r w:rsidR="00DA235C" w:rsidRPr="00D510BF">
        <w:rPr>
          <w:rFonts w:ascii="Arial" w:hAnsi="Arial" w:cs="Arial"/>
          <w:sz w:val="22"/>
          <w:szCs w:val="22"/>
          <w:lang w:val="es-ES_tradnl"/>
        </w:rPr>
        <w:t xml:space="preserve"> actuación </w:t>
      </w:r>
      <w:r w:rsidRPr="00D510BF">
        <w:rPr>
          <w:rFonts w:ascii="Arial" w:hAnsi="Arial" w:cs="Arial"/>
          <w:sz w:val="22"/>
          <w:szCs w:val="22"/>
          <w:lang w:val="es-ES_tradnl"/>
        </w:rPr>
        <w:t xml:space="preserve">se </w:t>
      </w:r>
      <w:r w:rsidR="00DA235C" w:rsidRPr="00D510BF">
        <w:rPr>
          <w:rFonts w:ascii="Arial" w:hAnsi="Arial" w:cs="Arial"/>
          <w:sz w:val="22"/>
          <w:szCs w:val="22"/>
          <w:lang w:val="es-ES_tradnl"/>
        </w:rPr>
        <w:t>debe</w:t>
      </w:r>
      <w:r w:rsidRPr="00D510BF">
        <w:rPr>
          <w:rFonts w:ascii="Arial" w:hAnsi="Arial" w:cs="Arial"/>
          <w:sz w:val="22"/>
          <w:szCs w:val="22"/>
          <w:lang w:val="es-ES_tradnl"/>
        </w:rPr>
        <w:t xml:space="preserve">rá </w:t>
      </w:r>
      <w:r w:rsidR="002D77CF" w:rsidRPr="00D510BF">
        <w:rPr>
          <w:rFonts w:ascii="Arial" w:hAnsi="Arial" w:cs="Arial"/>
          <w:sz w:val="22"/>
          <w:szCs w:val="22"/>
          <w:lang w:val="es-ES_tradnl"/>
        </w:rPr>
        <w:t>indicar los costes unitarios de los elementos sugeridos, así como el valor final de la inversión asociada y el periodo de retorno de la misma.</w:t>
      </w:r>
      <w:r w:rsidR="00182EA3" w:rsidRPr="00D510BF">
        <w:rPr>
          <w:rFonts w:ascii="Arial" w:hAnsi="Arial" w:cs="Arial"/>
          <w:sz w:val="22"/>
          <w:szCs w:val="22"/>
          <w:lang w:val="es-ES_tradnl"/>
        </w:rPr>
        <w:t xml:space="preserve"> </w:t>
      </w:r>
    </w:p>
    <w:p w:rsidR="00AD499B" w:rsidRPr="006A1073" w:rsidRDefault="00F53DF7" w:rsidP="006A1073">
      <w:pPr>
        <w:numPr>
          <w:ilvl w:val="0"/>
          <w:numId w:val="13"/>
        </w:numPr>
        <w:tabs>
          <w:tab w:val="clear" w:pos="700"/>
          <w:tab w:val="num" w:pos="567"/>
          <w:tab w:val="num" w:pos="851"/>
        </w:tabs>
        <w:spacing w:before="240"/>
        <w:ind w:left="567" w:hanging="357"/>
        <w:jc w:val="both"/>
        <w:rPr>
          <w:rFonts w:ascii="Arial" w:hAnsi="Arial" w:cs="Arial"/>
          <w:sz w:val="22"/>
          <w:szCs w:val="22"/>
          <w:u w:val="single"/>
          <w:lang w:val="es-ES_tradnl"/>
        </w:rPr>
      </w:pPr>
      <w:r w:rsidRPr="00D510BF">
        <w:rPr>
          <w:rFonts w:ascii="Arial" w:hAnsi="Arial" w:cs="Arial"/>
          <w:sz w:val="22"/>
          <w:szCs w:val="22"/>
          <w:u w:val="single"/>
          <w:lang w:val="es-ES_tradnl"/>
        </w:rPr>
        <w:t>Resumen de actuaciones e inversiones asociadas</w:t>
      </w:r>
      <w:r w:rsidR="00DC43AB" w:rsidRPr="00D510BF">
        <w:rPr>
          <w:rFonts w:ascii="Arial" w:hAnsi="Arial" w:cs="Arial"/>
          <w:sz w:val="22"/>
          <w:szCs w:val="22"/>
          <w:u w:val="single"/>
          <w:lang w:val="es-ES_tradnl"/>
        </w:rPr>
        <w:t>.</w:t>
      </w:r>
      <w:r w:rsidR="00DC43AB" w:rsidRPr="006A1073">
        <w:rPr>
          <w:rFonts w:ascii="Arial" w:hAnsi="Arial" w:cs="Arial"/>
          <w:sz w:val="22"/>
          <w:szCs w:val="22"/>
          <w:u w:val="single"/>
          <w:lang w:val="es-ES_tradnl"/>
        </w:rPr>
        <w:t xml:space="preserve"> </w:t>
      </w:r>
      <w:r w:rsidR="00DC43AB" w:rsidRPr="006A1073">
        <w:rPr>
          <w:rFonts w:ascii="Arial" w:hAnsi="Arial" w:cs="Arial"/>
          <w:sz w:val="22"/>
          <w:szCs w:val="22"/>
          <w:lang w:val="es-ES_tradnl"/>
        </w:rPr>
        <w:t>S</w:t>
      </w:r>
      <w:r w:rsidR="00AD499B" w:rsidRPr="006A1073">
        <w:rPr>
          <w:rFonts w:ascii="Arial" w:hAnsi="Arial" w:cs="Arial"/>
          <w:sz w:val="22"/>
          <w:szCs w:val="22"/>
          <w:lang w:val="es-ES_tradnl"/>
        </w:rPr>
        <w:t>e deberá</w:t>
      </w:r>
      <w:r w:rsidR="00A420B2" w:rsidRPr="006A1073">
        <w:rPr>
          <w:rFonts w:ascii="Arial" w:hAnsi="Arial" w:cs="Arial"/>
          <w:sz w:val="22"/>
          <w:szCs w:val="22"/>
          <w:lang w:val="es-ES_tradnl"/>
        </w:rPr>
        <w:t>n</w:t>
      </w:r>
      <w:r w:rsidR="00AD499B" w:rsidRPr="006A1073">
        <w:rPr>
          <w:rFonts w:ascii="Arial" w:hAnsi="Arial" w:cs="Arial"/>
          <w:sz w:val="22"/>
          <w:szCs w:val="22"/>
          <w:lang w:val="es-ES_tradnl"/>
        </w:rPr>
        <w:t xml:space="preserve"> aportar los cuadros resumen de </w:t>
      </w:r>
      <w:r w:rsidR="006A1073">
        <w:rPr>
          <w:rFonts w:ascii="Arial" w:hAnsi="Arial" w:cs="Arial"/>
          <w:sz w:val="22"/>
          <w:szCs w:val="22"/>
          <w:lang w:val="es-ES_tradnl"/>
        </w:rPr>
        <w:t>las diversas opciones propuestas</w:t>
      </w:r>
      <w:r w:rsidR="00AD499B" w:rsidRPr="006A1073">
        <w:rPr>
          <w:rFonts w:ascii="Arial" w:hAnsi="Arial" w:cs="Arial"/>
          <w:sz w:val="22"/>
          <w:szCs w:val="22"/>
          <w:lang w:val="es-ES_tradnl"/>
        </w:rPr>
        <w:t xml:space="preserve">. La información que </w:t>
      </w:r>
      <w:r w:rsidR="00D42225" w:rsidRPr="006A1073">
        <w:rPr>
          <w:rFonts w:ascii="Arial" w:hAnsi="Arial" w:cs="Arial"/>
          <w:sz w:val="22"/>
          <w:szCs w:val="22"/>
          <w:lang w:val="es-ES_tradnl"/>
        </w:rPr>
        <w:t>debe</w:t>
      </w:r>
      <w:r w:rsidR="00AD499B" w:rsidRPr="006A1073">
        <w:rPr>
          <w:rFonts w:ascii="Arial" w:hAnsi="Arial" w:cs="Arial"/>
          <w:sz w:val="22"/>
          <w:szCs w:val="22"/>
          <w:lang w:val="es-ES_tradnl"/>
        </w:rPr>
        <w:t xml:space="preserve"> contener cada cuadro será:</w:t>
      </w:r>
    </w:p>
    <w:p w:rsidR="00AD499B" w:rsidRPr="00D510BF" w:rsidRDefault="00AD499B"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Sector </w:t>
      </w:r>
      <w:r w:rsidR="005B1CAC" w:rsidRPr="00D510BF">
        <w:rPr>
          <w:rFonts w:ascii="Arial" w:hAnsi="Arial" w:cs="Arial"/>
          <w:sz w:val="22"/>
          <w:szCs w:val="22"/>
          <w:lang w:val="es-ES_tradnl"/>
        </w:rPr>
        <w:t xml:space="preserve">donde se realiza la </w:t>
      </w:r>
      <w:r w:rsidRPr="00D510BF">
        <w:rPr>
          <w:rFonts w:ascii="Arial" w:hAnsi="Arial" w:cs="Arial"/>
          <w:sz w:val="22"/>
          <w:szCs w:val="22"/>
          <w:lang w:val="es-ES_tradnl"/>
        </w:rPr>
        <w:t>actuación y descripción de la</w:t>
      </w:r>
      <w:r w:rsidR="005B1CAC" w:rsidRPr="00D510BF">
        <w:rPr>
          <w:rFonts w:ascii="Arial" w:hAnsi="Arial" w:cs="Arial"/>
          <w:sz w:val="22"/>
          <w:szCs w:val="22"/>
          <w:lang w:val="es-ES_tradnl"/>
        </w:rPr>
        <w:t xml:space="preserve"> misma.</w:t>
      </w:r>
    </w:p>
    <w:p w:rsidR="00AD499B" w:rsidRPr="00D510BF" w:rsidRDefault="00AD499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Ahorro energético y económico que proporciona la actuación.</w:t>
      </w:r>
    </w:p>
    <w:p w:rsidR="0063082A" w:rsidRDefault="00AD499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Inversión </w:t>
      </w:r>
      <w:r w:rsidR="005B1CAC" w:rsidRPr="00D510BF">
        <w:rPr>
          <w:rFonts w:ascii="Arial" w:hAnsi="Arial" w:cs="Arial"/>
          <w:sz w:val="22"/>
          <w:szCs w:val="22"/>
          <w:lang w:val="es-ES_tradnl"/>
        </w:rPr>
        <w:t xml:space="preserve">y tiempo de retorno asociados </w:t>
      </w:r>
      <w:r w:rsidRPr="00D510BF">
        <w:rPr>
          <w:rFonts w:ascii="Arial" w:hAnsi="Arial" w:cs="Arial"/>
          <w:sz w:val="22"/>
          <w:szCs w:val="22"/>
          <w:lang w:val="es-ES_tradnl"/>
        </w:rPr>
        <w:t>a la actuación</w:t>
      </w:r>
    </w:p>
    <w:p w:rsidR="00A35619" w:rsidRDefault="00A35619" w:rsidP="00A35619">
      <w:pPr>
        <w:spacing w:before="120"/>
        <w:ind w:left="851"/>
        <w:jc w:val="both"/>
        <w:rPr>
          <w:rFonts w:ascii="Arial" w:hAnsi="Arial" w:cs="Arial"/>
          <w:sz w:val="22"/>
          <w:szCs w:val="22"/>
          <w:lang w:val="es-ES_tradnl"/>
        </w:rPr>
      </w:pPr>
    </w:p>
    <w:p w:rsidR="000D6572" w:rsidRDefault="000D6572" w:rsidP="000D6572">
      <w:pPr>
        <w:pStyle w:val="Ttulo1"/>
        <w:numPr>
          <w:ilvl w:val="0"/>
          <w:numId w:val="0"/>
        </w:numPr>
        <w:spacing w:after="0"/>
        <w:rPr>
          <w:sz w:val="22"/>
          <w:szCs w:val="22"/>
          <w:lang w:val="es-ES_tradnl"/>
        </w:rPr>
      </w:pPr>
      <w:r>
        <w:rPr>
          <w:sz w:val="22"/>
          <w:szCs w:val="22"/>
          <w:lang w:val="es-ES_tradnl"/>
        </w:rPr>
        <w:t>3.-</w:t>
      </w:r>
      <w:r w:rsidRPr="00D510BF">
        <w:rPr>
          <w:sz w:val="22"/>
          <w:szCs w:val="22"/>
          <w:lang w:val="es-ES_tradnl"/>
        </w:rPr>
        <w:t xml:space="preserve"> </w:t>
      </w:r>
      <w:r>
        <w:rPr>
          <w:sz w:val="22"/>
          <w:szCs w:val="22"/>
          <w:lang w:val="es-ES_tradnl"/>
        </w:rPr>
        <w:t>MARCO NORMATIVO TÉCNICO.</w:t>
      </w:r>
    </w:p>
    <w:p w:rsidR="009D1682" w:rsidRDefault="009D1682" w:rsidP="00186EA3">
      <w:pPr>
        <w:widowControl w:val="0"/>
        <w:numPr>
          <w:ilvl w:val="0"/>
          <w:numId w:val="6"/>
        </w:numPr>
        <w:tabs>
          <w:tab w:val="clear" w:pos="786"/>
          <w:tab w:val="left" w:pos="-2694"/>
          <w:tab w:val="left" w:pos="-2268"/>
          <w:tab w:val="num" w:pos="361"/>
        </w:tabs>
        <w:spacing w:before="240"/>
        <w:ind w:left="357" w:hanging="357"/>
        <w:jc w:val="both"/>
        <w:rPr>
          <w:rFonts w:ascii="Arial" w:hAnsi="Arial" w:cs="Arial"/>
          <w:sz w:val="22"/>
          <w:szCs w:val="22"/>
          <w:lang w:val="es-ES_tradnl"/>
        </w:rPr>
      </w:pPr>
      <w:r>
        <w:rPr>
          <w:rFonts w:ascii="Arial" w:hAnsi="Arial" w:cs="Arial"/>
          <w:sz w:val="22"/>
          <w:szCs w:val="22"/>
          <w:lang w:val="es-ES_tradnl"/>
        </w:rPr>
        <w:t>Directiva 2012/27UE de 25 de octubre de 2012 relativa a la eficiencia energética, por la que se modifican las Directivas 2009/125/CE y 2010/30/UE y por la que se derogan las Directivas 2004/8/CE y 2006/32/CE.</w:t>
      </w:r>
    </w:p>
    <w:p w:rsidR="001A07B8" w:rsidRDefault="00202036"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Directiva de baja tensión</w:t>
      </w:r>
      <w:r w:rsidR="009D1682">
        <w:rPr>
          <w:rFonts w:ascii="Arial" w:hAnsi="Arial" w:cs="Arial"/>
          <w:sz w:val="22"/>
          <w:szCs w:val="22"/>
          <w:lang w:val="es-ES_tradnl"/>
        </w:rPr>
        <w:t xml:space="preserve"> 2006/95/CE</w:t>
      </w:r>
      <w:r w:rsidR="00197C6C" w:rsidRPr="00D510BF">
        <w:rPr>
          <w:rFonts w:ascii="Arial" w:hAnsi="Arial" w:cs="Arial"/>
          <w:sz w:val="22"/>
          <w:szCs w:val="22"/>
          <w:lang w:val="es-ES_tradnl"/>
        </w:rPr>
        <w:t>. Relativa a la aproximación a las Legislaciones de los estados miembros en materia de compatibilidad electromagnética y por la que se deroga la directiva 89/336/CE</w:t>
      </w:r>
    </w:p>
    <w:p w:rsidR="001A07B8" w:rsidRPr="001A07B8" w:rsidRDefault="001A07B8" w:rsidP="001A07B8">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Directiva 2009/125/CE del Parlamento Europeo y del Co</w:t>
      </w:r>
      <w:r>
        <w:rPr>
          <w:rFonts w:ascii="Arial" w:hAnsi="Arial" w:cs="Arial"/>
          <w:sz w:val="22"/>
          <w:szCs w:val="22"/>
          <w:lang w:val="es-ES_tradnl"/>
        </w:rPr>
        <w:t>nsejo, de 21 de octubre de 2009</w:t>
      </w:r>
      <w:r w:rsidRPr="001A07B8">
        <w:rPr>
          <w:rFonts w:ascii="Arial" w:hAnsi="Arial" w:cs="Arial"/>
          <w:sz w:val="22"/>
          <w:szCs w:val="22"/>
          <w:lang w:val="es-ES_tradnl"/>
        </w:rPr>
        <w:t>, por la que se instaura un marco para el establecimiento de requisitos de diseño ecológico aplicables a los productos relacionados con la energía</w:t>
      </w:r>
    </w:p>
    <w:p w:rsidR="001A07B8" w:rsidRDefault="001A07B8"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Real Decreto 187/2011, de 18 de febrero, relativo al establecimiento de requisitos de diseño ecológico aplicables a los productos relacionados con la energía</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1890/2008, de 14 de noviembre, por el que se aprueba el Reglamento de Eficiencia Energética en instalaciones de alumbrado exterior y sus Instrucciones técnicas complementarias EA-01 a AE-07</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842/2002 por el que se aprueba el Reglamento electrotécnico de Baja Tensión y sus instrucciones técnicas complementar</w:t>
      </w:r>
      <w:r w:rsidR="00A606C4">
        <w:rPr>
          <w:rFonts w:ascii="Arial" w:hAnsi="Arial" w:cs="Arial"/>
          <w:sz w:val="22"/>
          <w:szCs w:val="22"/>
          <w:lang w:val="es-ES_tradnl"/>
        </w:rPr>
        <w:t>ias ITC-BT-01 a ITC-BT-52</w:t>
      </w:r>
      <w:r w:rsidR="00202036" w:rsidRPr="00D510BF">
        <w:rPr>
          <w:rFonts w:ascii="Arial" w:hAnsi="Arial" w:cs="Arial"/>
          <w:sz w:val="22"/>
          <w:szCs w:val="22"/>
          <w:lang w:val="es-ES_tradnl"/>
        </w:rPr>
        <w:t>.</w:t>
      </w:r>
    </w:p>
    <w:p w:rsidR="00197C6C"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154/1995, por el que se modifica el Real Decreto 7/1988, de 8 de enero, sobre exigencias de seguridad del material eléctrico destinado a ser utilizado en determinados límites de tensión.</w:t>
      </w:r>
    </w:p>
    <w:p w:rsidR="00A606C4" w:rsidRDefault="00A606C4"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Pr>
          <w:rFonts w:ascii="Arial" w:hAnsi="Arial" w:cs="Arial"/>
          <w:sz w:val="22"/>
          <w:szCs w:val="22"/>
          <w:lang w:val="es-ES_tradnl"/>
        </w:rPr>
        <w:t>Orden Circular 36/2015, de 24 de febrero, sobre criterios a aplicar en la iluminación de carreteras a cielo abierto y túneles. Tomos I y II.</w:t>
      </w:r>
    </w:p>
    <w:p w:rsidR="007D6F37" w:rsidRDefault="007D6F37" w:rsidP="007D6F37">
      <w:pPr>
        <w:widowControl w:val="0"/>
        <w:tabs>
          <w:tab w:val="left" w:pos="-2694"/>
          <w:tab w:val="left" w:pos="-2268"/>
        </w:tabs>
        <w:spacing w:before="120"/>
        <w:ind w:left="357"/>
        <w:jc w:val="both"/>
        <w:rPr>
          <w:rFonts w:ascii="Arial" w:hAnsi="Arial" w:cs="Arial"/>
          <w:sz w:val="22"/>
          <w:szCs w:val="22"/>
          <w:lang w:val="es-ES_tradnl"/>
        </w:rPr>
      </w:pPr>
    </w:p>
    <w:p w:rsidR="00197C6C"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Requerimientos técnicos exigibles para luminarias con tecnología LED de alumbrado exterior. IDAE, CEI.</w:t>
      </w:r>
    </w:p>
    <w:p w:rsidR="001A07B8" w:rsidRDefault="001A07B8"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 xml:space="preserve">Reglamento Delegado (UE) Nº 2015/1428. (Lámparas fluorescentes sin balastos integrados, para lámparas de descarga de alta intensidad y para balastos y luminarias que </w:t>
      </w:r>
      <w:r w:rsidRPr="001A07B8">
        <w:rPr>
          <w:rFonts w:ascii="Arial" w:hAnsi="Arial" w:cs="Arial"/>
          <w:sz w:val="22"/>
          <w:szCs w:val="22"/>
          <w:lang w:val="es-ES_tradnl"/>
        </w:rPr>
        <w:lastRenderedPageBreak/>
        <w:t>puedan funcionar con dichas lámparas)</w:t>
      </w:r>
    </w:p>
    <w:p w:rsidR="001A07B8" w:rsidRPr="001A07B8" w:rsidRDefault="001A07B8" w:rsidP="001A07B8">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Pr>
          <w:rFonts w:ascii="Arial" w:hAnsi="Arial" w:cs="Arial"/>
          <w:sz w:val="22"/>
          <w:szCs w:val="22"/>
          <w:lang w:val="es-ES_tradnl"/>
        </w:rPr>
        <w:t>Reglamento Delegado (UE) Nº 1194/2012</w:t>
      </w:r>
      <w:r w:rsidRPr="001A07B8">
        <w:rPr>
          <w:rFonts w:ascii="Arial" w:hAnsi="Arial" w:cs="Arial"/>
          <w:sz w:val="22"/>
          <w:szCs w:val="22"/>
          <w:lang w:val="es-ES_tradnl"/>
        </w:rPr>
        <w:t xml:space="preserve"> de 12 de diciembre de 2012 por el que se aplica la Directiva 2009/125/CE del Parlamento Europeo y del Consejo en lo que atañe a los requisitos de diseño ecológico aplicables a las lámparas direccionales, a las lámparas LED y a sus equipos</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60598-1. Luminarias. Requisitos generales y ensayos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60598-2-3. Luminarias. Requisitos particulares. Luminarias de alumbrado público.</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60598-2-5. Luminarias. Requisitos particulares. Proyectores.</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62471-2009. Seguridad fotobiológica de lámparas y aparatos que utilizan lámparas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61000-3-2. Compatibilidad electromagnética (CEM). Parte 3-2: Límites. Sección 3: Limitación de las variaciones de tensión, fluctuaciones de tensión y flicker en las redes públicas de suministro de baja tensión para equipos con corriente de entrada &lt;= 16 A por fase y no sujetos a una conexión condicional.</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55015. Límites y métodos de medida de las características relativas a la perturbación radioeléctrica de los equipos de iluminación y similares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 xml:space="preserve">Protocolo de </w:t>
      </w:r>
      <w:r w:rsidR="00D510BF" w:rsidRPr="00D510BF">
        <w:rPr>
          <w:rFonts w:ascii="Arial" w:hAnsi="Arial" w:cs="Arial"/>
          <w:sz w:val="22"/>
          <w:szCs w:val="22"/>
          <w:lang w:val="es-ES_tradnl"/>
        </w:rPr>
        <w:t>auditorías</w:t>
      </w:r>
      <w:r w:rsidRPr="00D510BF">
        <w:rPr>
          <w:rFonts w:ascii="Arial" w:hAnsi="Arial" w:cs="Arial"/>
          <w:sz w:val="22"/>
          <w:szCs w:val="22"/>
          <w:lang w:val="es-ES_tradnl"/>
        </w:rPr>
        <w:t xml:space="preserve"> de alumbrado público. IDAE.</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Marcado CE: Declaración de conformidad y Expediente Técnico, tanto de la luminaria como de sus componentes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Certificados sobre los requisitos exigidos a la luminaria/proyector, que sean de aplicación</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Certificados sobre el grado de hermeticidad de la luminaria, conjunto óptico y general</w:t>
      </w:r>
      <w:r w:rsidR="00202036" w:rsidRPr="00D510BF">
        <w:rPr>
          <w:rFonts w:ascii="Arial" w:hAnsi="Arial" w:cs="Arial"/>
          <w:sz w:val="22"/>
          <w:szCs w:val="22"/>
          <w:lang w:val="es-ES_tradnl"/>
        </w:rPr>
        <w:t>.</w:t>
      </w:r>
    </w:p>
    <w:p w:rsidR="00202036" w:rsidRDefault="00202036" w:rsidP="00202036">
      <w:pPr>
        <w:spacing w:before="240"/>
        <w:jc w:val="both"/>
        <w:rPr>
          <w:rFonts w:ascii="Arial" w:hAnsi="Arial" w:cs="Arial"/>
          <w:bCs/>
          <w:sz w:val="22"/>
          <w:szCs w:val="22"/>
          <w:lang w:val="es-ES_tradnl"/>
        </w:rPr>
      </w:pPr>
      <w:r w:rsidRPr="00D510BF">
        <w:rPr>
          <w:rFonts w:ascii="Arial" w:hAnsi="Arial" w:cs="Arial"/>
          <w:bCs/>
          <w:sz w:val="22"/>
          <w:szCs w:val="22"/>
          <w:lang w:val="es-ES_tradnl"/>
        </w:rPr>
        <w:t>Además de la normativa arriba referenciada, la empresa adjudicataria deberá tener en cuenta cualquier normativa que le sea de aplicación.</w:t>
      </w: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186EA3">
      <w:pPr>
        <w:spacing w:before="240"/>
        <w:jc w:val="both"/>
        <w:rPr>
          <w:rFonts w:ascii="Arial" w:hAnsi="Arial" w:cs="Arial"/>
          <w:bCs/>
          <w:sz w:val="22"/>
          <w:szCs w:val="22"/>
          <w:lang w:val="es-ES_tradnl"/>
        </w:rPr>
      </w:pPr>
    </w:p>
    <w:p w:rsidR="00A35619" w:rsidRDefault="00A35619" w:rsidP="00186EA3">
      <w:pPr>
        <w:spacing w:before="240"/>
        <w:jc w:val="both"/>
        <w:rPr>
          <w:rFonts w:ascii="Arial" w:hAnsi="Arial" w:cs="Arial"/>
          <w:bCs/>
          <w:sz w:val="22"/>
          <w:szCs w:val="22"/>
          <w:lang w:val="es-ES_tradnl"/>
        </w:rPr>
      </w:pPr>
    </w:p>
    <w:p w:rsidR="00A35619" w:rsidRDefault="00A35619" w:rsidP="00A35619">
      <w:pPr>
        <w:pStyle w:val="Ttulo1"/>
        <w:numPr>
          <w:ilvl w:val="0"/>
          <w:numId w:val="0"/>
        </w:numPr>
        <w:spacing w:after="0"/>
        <w:rPr>
          <w:sz w:val="22"/>
          <w:szCs w:val="22"/>
          <w:lang w:val="es-ES_tradnl"/>
        </w:rPr>
      </w:pPr>
      <w:r>
        <w:rPr>
          <w:sz w:val="22"/>
          <w:szCs w:val="22"/>
          <w:lang w:val="es-ES_tradnl"/>
        </w:rPr>
        <w:t>4.-</w:t>
      </w:r>
      <w:r w:rsidRPr="00D510BF">
        <w:rPr>
          <w:sz w:val="22"/>
          <w:szCs w:val="22"/>
          <w:lang w:val="es-ES_tradnl"/>
        </w:rPr>
        <w:t xml:space="preserve"> </w:t>
      </w:r>
      <w:r>
        <w:rPr>
          <w:sz w:val="22"/>
          <w:szCs w:val="22"/>
          <w:lang w:val="es-ES_tradnl"/>
        </w:rPr>
        <w:t>ANEXOS.</w:t>
      </w:r>
    </w:p>
    <w:p w:rsidR="00534E98" w:rsidRPr="00D510BF" w:rsidRDefault="00534E98" w:rsidP="00186EA3">
      <w:pPr>
        <w:spacing w:before="240"/>
        <w:jc w:val="both"/>
        <w:rPr>
          <w:rFonts w:ascii="Arial" w:hAnsi="Arial" w:cs="Arial"/>
          <w:bCs/>
          <w:sz w:val="22"/>
          <w:szCs w:val="22"/>
          <w:lang w:val="es-ES_tradnl"/>
        </w:rPr>
      </w:pPr>
      <w:r w:rsidRPr="00D510BF">
        <w:rPr>
          <w:rFonts w:ascii="Arial" w:hAnsi="Arial" w:cs="Arial"/>
          <w:bCs/>
          <w:sz w:val="22"/>
          <w:szCs w:val="22"/>
          <w:lang w:val="es-ES_tradnl"/>
        </w:rPr>
        <w:t xml:space="preserve">En este </w:t>
      </w:r>
      <w:r w:rsidR="00E236FD" w:rsidRPr="00D510BF">
        <w:rPr>
          <w:rFonts w:ascii="Arial" w:hAnsi="Arial" w:cs="Arial"/>
          <w:bCs/>
          <w:sz w:val="22"/>
          <w:szCs w:val="22"/>
          <w:lang w:val="es-ES_tradnl"/>
        </w:rPr>
        <w:t>apartado</w:t>
      </w:r>
      <w:r w:rsidRPr="00D510BF">
        <w:rPr>
          <w:rFonts w:ascii="Arial" w:hAnsi="Arial" w:cs="Arial"/>
          <w:bCs/>
          <w:sz w:val="22"/>
          <w:szCs w:val="22"/>
          <w:lang w:val="es-ES_tradnl"/>
        </w:rPr>
        <w:t xml:space="preserve"> se </w:t>
      </w:r>
      <w:r w:rsidR="002450D2" w:rsidRPr="00D510BF">
        <w:rPr>
          <w:rFonts w:ascii="Arial" w:hAnsi="Arial" w:cs="Arial"/>
          <w:bCs/>
          <w:sz w:val="22"/>
          <w:szCs w:val="22"/>
          <w:lang w:val="es-ES_tradnl"/>
        </w:rPr>
        <w:t>especifican las tablas a cumplimentar pa</w:t>
      </w:r>
      <w:r w:rsidR="006A1073">
        <w:rPr>
          <w:rFonts w:ascii="Arial" w:hAnsi="Arial" w:cs="Arial"/>
          <w:bCs/>
          <w:sz w:val="22"/>
          <w:szCs w:val="22"/>
          <w:lang w:val="es-ES_tradnl"/>
        </w:rPr>
        <w:t>ra el desarrollo de las auditorí</w:t>
      </w:r>
      <w:r w:rsidR="002450D2" w:rsidRPr="00D510BF">
        <w:rPr>
          <w:rFonts w:ascii="Arial" w:hAnsi="Arial" w:cs="Arial"/>
          <w:bCs/>
          <w:sz w:val="22"/>
          <w:szCs w:val="22"/>
          <w:lang w:val="es-ES_tradnl"/>
        </w:rPr>
        <w:t>as. Estas tablas</w:t>
      </w:r>
      <w:r w:rsidRPr="00D510BF">
        <w:rPr>
          <w:rFonts w:ascii="Arial" w:hAnsi="Arial" w:cs="Arial"/>
          <w:bCs/>
          <w:sz w:val="22"/>
          <w:szCs w:val="22"/>
          <w:lang w:val="es-ES_tradnl"/>
        </w:rPr>
        <w:t xml:space="preserve"> se basan en el </w:t>
      </w:r>
      <w:r w:rsidR="003C6563" w:rsidRPr="003C6563">
        <w:rPr>
          <w:rFonts w:ascii="Arial" w:hAnsi="Arial" w:cs="Arial"/>
          <w:bCs/>
          <w:i/>
          <w:sz w:val="22"/>
          <w:szCs w:val="22"/>
          <w:lang w:val="es-ES_tradnl"/>
        </w:rPr>
        <w:t>“Protocolo de Auditorías Energéticas de las Instalaciones de Alumbrado Público Exterior”</w:t>
      </w:r>
      <w:r w:rsidRPr="00D510BF">
        <w:rPr>
          <w:rFonts w:ascii="Arial" w:hAnsi="Arial" w:cs="Arial"/>
          <w:bCs/>
          <w:sz w:val="22"/>
          <w:szCs w:val="22"/>
          <w:lang w:val="es-ES_tradnl"/>
        </w:rPr>
        <w:t xml:space="preserve">, realizado por el I.D.A.E. en colaboración con el C.E.I. y publicado en octubre de 2008. </w:t>
      </w:r>
    </w:p>
    <w:p w:rsidR="00FF7B51" w:rsidRPr="00D510BF" w:rsidRDefault="00FF7B51" w:rsidP="003C6563">
      <w:pPr>
        <w:spacing w:line="360" w:lineRule="auto"/>
        <w:jc w:val="center"/>
        <w:rPr>
          <w:rFonts w:ascii="Arial" w:hAnsi="Arial" w:cs="Arial"/>
          <w:b/>
          <w:sz w:val="22"/>
          <w:szCs w:val="22"/>
          <w:lang w:val="es-ES_tradnl"/>
        </w:rPr>
      </w:pPr>
    </w:p>
    <w:p w:rsidR="00534E98" w:rsidRPr="00D510BF" w:rsidRDefault="00C63609" w:rsidP="003C6563">
      <w:pPr>
        <w:spacing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1. </w:t>
      </w:r>
      <w:r w:rsidR="00111590" w:rsidRPr="00D510BF">
        <w:rPr>
          <w:rFonts w:ascii="Arial" w:hAnsi="Arial" w:cs="Arial"/>
          <w:b/>
          <w:sz w:val="22"/>
          <w:szCs w:val="22"/>
          <w:lang w:val="es-ES_tradnl"/>
        </w:rPr>
        <w:t>SITUACION Y CARACTERISTICAS BASICAS DEL SECTOR</w:t>
      </w:r>
    </w:p>
    <w:p w:rsidR="00534E98" w:rsidRDefault="0099601B" w:rsidP="00596383">
      <w:pPr>
        <w:spacing w:after="120" w:line="360" w:lineRule="auto"/>
        <w:jc w:val="center"/>
        <w:rPr>
          <w:rFonts w:ascii="Arial" w:hAnsi="Arial" w:cs="Arial"/>
          <w:lang w:val="es-ES_tradnl"/>
        </w:rPr>
      </w:pPr>
      <w:r>
        <w:rPr>
          <w:noProof/>
        </w:rPr>
        <w:drawing>
          <wp:inline distT="0" distB="0" distL="0" distR="0">
            <wp:extent cx="5653405" cy="3761105"/>
            <wp:effectExtent l="19050" t="0" r="4445"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53405" cy="3761105"/>
                    </a:xfrm>
                    <a:prstGeom prst="rect">
                      <a:avLst/>
                    </a:prstGeom>
                    <a:noFill/>
                    <a:ln w="9525">
                      <a:noFill/>
                      <a:miter lim="800000"/>
                      <a:headEnd/>
                      <a:tailEnd/>
                    </a:ln>
                  </pic:spPr>
                </pic:pic>
              </a:graphicData>
            </a:graphic>
          </wp:inline>
        </w:drawing>
      </w:r>
    </w:p>
    <w:p w:rsidR="005B6B9D" w:rsidRPr="00D510BF" w:rsidRDefault="005B6B9D" w:rsidP="00637A6C">
      <w:pPr>
        <w:spacing w:after="120" w:line="360" w:lineRule="auto"/>
        <w:rPr>
          <w:rFonts w:ascii="Arial" w:hAnsi="Arial" w:cs="Arial"/>
          <w:lang w:val="es-ES_tradnl"/>
        </w:rPr>
      </w:pPr>
    </w:p>
    <w:p w:rsidR="00534E98" w:rsidRPr="00D510BF" w:rsidRDefault="00C63609" w:rsidP="003C6563">
      <w:pPr>
        <w:spacing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2. </w:t>
      </w:r>
      <w:r w:rsidR="00C87C20" w:rsidRPr="00D510BF">
        <w:rPr>
          <w:rFonts w:ascii="Arial" w:hAnsi="Arial" w:cs="Arial"/>
          <w:b/>
          <w:sz w:val="22"/>
          <w:szCs w:val="22"/>
          <w:lang w:val="es-ES_tradnl"/>
        </w:rPr>
        <w:t xml:space="preserve">TOPOGRAFIA E INVENTARIO DE LOS ELEMENTOS DE </w:t>
      </w:r>
      <w:r w:rsidR="005B6B9D">
        <w:rPr>
          <w:rFonts w:ascii="Arial" w:hAnsi="Arial" w:cs="Arial"/>
          <w:b/>
          <w:sz w:val="22"/>
          <w:szCs w:val="22"/>
          <w:lang w:val="es-ES_tradnl"/>
        </w:rPr>
        <w:t>ALUMBRADO EXTERIOR</w:t>
      </w:r>
      <w:r w:rsidR="005B6B9D" w:rsidRPr="00D510BF">
        <w:rPr>
          <w:rFonts w:ascii="Arial" w:hAnsi="Arial" w:cs="Arial"/>
          <w:b/>
          <w:sz w:val="22"/>
          <w:szCs w:val="22"/>
          <w:lang w:val="es-ES_tradnl"/>
        </w:rPr>
        <w:t xml:space="preserve"> </w:t>
      </w:r>
      <w:r w:rsidR="00C87C20" w:rsidRPr="00D510BF">
        <w:rPr>
          <w:rFonts w:ascii="Arial" w:hAnsi="Arial" w:cs="Arial"/>
          <w:b/>
          <w:sz w:val="22"/>
          <w:szCs w:val="22"/>
          <w:lang w:val="es-ES_tradnl"/>
        </w:rPr>
        <w:t>DE LAS VIAS</w:t>
      </w:r>
    </w:p>
    <w:p w:rsidR="00534E98" w:rsidRPr="00D510BF" w:rsidRDefault="0099601B" w:rsidP="00C63609">
      <w:pPr>
        <w:spacing w:after="120" w:line="360" w:lineRule="auto"/>
        <w:jc w:val="center"/>
        <w:rPr>
          <w:lang w:val="es-ES_tradnl"/>
        </w:rPr>
      </w:pPr>
      <w:r>
        <w:rPr>
          <w:noProof/>
        </w:rPr>
        <w:drawing>
          <wp:inline distT="0" distB="0" distL="0" distR="0">
            <wp:extent cx="5701030" cy="731520"/>
            <wp:effectExtent l="1905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701030" cy="731520"/>
                    </a:xfrm>
                    <a:prstGeom prst="rect">
                      <a:avLst/>
                    </a:prstGeom>
                    <a:noFill/>
                    <a:ln w="9525">
                      <a:noFill/>
                      <a:miter lim="800000"/>
                      <a:headEnd/>
                      <a:tailEnd/>
                    </a:ln>
                  </pic:spPr>
                </pic:pic>
              </a:graphicData>
            </a:graphic>
          </wp:inline>
        </w:drawing>
      </w: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534E98" w:rsidRPr="00D510BF" w:rsidRDefault="00C63609" w:rsidP="003C6563">
      <w:pPr>
        <w:spacing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3. </w:t>
      </w:r>
      <w:r w:rsidR="004662B0" w:rsidRPr="00D510BF">
        <w:rPr>
          <w:rFonts w:ascii="Arial" w:hAnsi="Arial" w:cs="Arial"/>
          <w:b/>
          <w:sz w:val="22"/>
          <w:szCs w:val="22"/>
          <w:lang w:val="es-ES_tradnl"/>
        </w:rPr>
        <w:t>MEDIDAS ELÉCTRICAS</w:t>
      </w:r>
    </w:p>
    <w:p w:rsidR="00596383" w:rsidRPr="00D510BF" w:rsidRDefault="0099601B" w:rsidP="00E43182">
      <w:pPr>
        <w:spacing w:line="360" w:lineRule="auto"/>
        <w:jc w:val="center"/>
        <w:rPr>
          <w:rFonts w:ascii="Arial" w:hAnsi="Arial" w:cs="Arial"/>
          <w:b/>
          <w:sz w:val="22"/>
          <w:szCs w:val="22"/>
          <w:lang w:val="es-ES_tradnl"/>
        </w:rPr>
      </w:pPr>
      <w:r>
        <w:rPr>
          <w:noProof/>
        </w:rPr>
        <w:lastRenderedPageBreak/>
        <w:drawing>
          <wp:inline distT="0" distB="0" distL="0" distR="0">
            <wp:extent cx="5653405" cy="2059305"/>
            <wp:effectExtent l="1905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653405" cy="2059305"/>
                    </a:xfrm>
                    <a:prstGeom prst="rect">
                      <a:avLst/>
                    </a:prstGeom>
                    <a:noFill/>
                    <a:ln w="9525">
                      <a:noFill/>
                      <a:miter lim="800000"/>
                      <a:headEnd/>
                      <a:tailEnd/>
                    </a:ln>
                  </pic:spPr>
                </pic:pic>
              </a:graphicData>
            </a:graphic>
          </wp:inline>
        </w:drawing>
      </w:r>
    </w:p>
    <w:p w:rsidR="003C6563" w:rsidRPr="005B6B9D" w:rsidRDefault="003C6563" w:rsidP="005B6B9D">
      <w:pPr>
        <w:rPr>
          <w:rFonts w:ascii="Arial" w:hAnsi="Arial" w:cs="Arial"/>
          <w:sz w:val="16"/>
          <w:szCs w:val="16"/>
          <w:lang w:val="es-ES_tradnl"/>
        </w:rPr>
      </w:pPr>
    </w:p>
    <w:p w:rsidR="00534E98"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4. </w:t>
      </w:r>
      <w:r w:rsidR="00111590" w:rsidRPr="00D510BF">
        <w:rPr>
          <w:rFonts w:ascii="Arial" w:hAnsi="Arial" w:cs="Arial"/>
          <w:b/>
          <w:sz w:val="22"/>
          <w:szCs w:val="22"/>
          <w:lang w:val="es-ES_tradnl"/>
        </w:rPr>
        <w:t xml:space="preserve">CONSUMO DETALLADO DEL SECTOR DE </w:t>
      </w:r>
      <w:r w:rsidR="005B6B9D">
        <w:rPr>
          <w:rFonts w:ascii="Arial" w:hAnsi="Arial" w:cs="Arial"/>
          <w:b/>
          <w:sz w:val="22"/>
          <w:szCs w:val="22"/>
          <w:lang w:val="es-ES_tradnl"/>
        </w:rPr>
        <w:t>ALUMBRADO EXTERIOR</w:t>
      </w:r>
    </w:p>
    <w:p w:rsidR="00C87C20" w:rsidRPr="00D510BF" w:rsidRDefault="0099601B" w:rsidP="007D0F79">
      <w:pPr>
        <w:spacing w:after="120" w:line="360" w:lineRule="auto"/>
        <w:jc w:val="both"/>
        <w:rPr>
          <w:lang w:val="es-ES_tradnl"/>
        </w:rPr>
      </w:pPr>
      <w:r>
        <w:rPr>
          <w:noProof/>
        </w:rPr>
        <w:drawing>
          <wp:inline distT="0" distB="0" distL="0" distR="0">
            <wp:extent cx="5716905" cy="763270"/>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16905" cy="763270"/>
                    </a:xfrm>
                    <a:prstGeom prst="rect">
                      <a:avLst/>
                    </a:prstGeom>
                    <a:noFill/>
                    <a:ln w="9525">
                      <a:noFill/>
                      <a:miter lim="800000"/>
                      <a:headEnd/>
                      <a:tailEnd/>
                    </a:ln>
                  </pic:spPr>
                </pic:pic>
              </a:graphicData>
            </a:graphic>
          </wp:inline>
        </w:drawing>
      </w:r>
    </w:p>
    <w:p w:rsidR="00596383" w:rsidRPr="00D510BF" w:rsidRDefault="00596383" w:rsidP="00596383">
      <w:pPr>
        <w:rPr>
          <w:rFonts w:ascii="Arial" w:hAnsi="Arial" w:cs="Arial"/>
          <w:sz w:val="16"/>
          <w:szCs w:val="16"/>
          <w:lang w:val="es-ES_tradnl"/>
        </w:rPr>
      </w:pPr>
    </w:p>
    <w:p w:rsidR="00534E98"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5. </w:t>
      </w:r>
      <w:r w:rsidR="00C87C20" w:rsidRPr="00D510BF">
        <w:rPr>
          <w:rFonts w:ascii="Arial" w:hAnsi="Arial" w:cs="Arial"/>
          <w:b/>
          <w:sz w:val="22"/>
          <w:szCs w:val="22"/>
          <w:lang w:val="es-ES_tradnl"/>
        </w:rPr>
        <w:t xml:space="preserve">DISTRIBUCION DEL CONSUMO DE </w:t>
      </w:r>
      <w:r w:rsidR="005B6B9D">
        <w:rPr>
          <w:rFonts w:ascii="Arial" w:hAnsi="Arial" w:cs="Arial"/>
          <w:b/>
          <w:sz w:val="22"/>
          <w:szCs w:val="22"/>
          <w:lang w:val="es-ES_tradnl"/>
        </w:rPr>
        <w:t>ALUMBRADO EXTERIOR</w:t>
      </w:r>
      <w:r w:rsidR="005B6B9D" w:rsidRPr="00D510BF">
        <w:rPr>
          <w:rFonts w:ascii="Arial" w:hAnsi="Arial" w:cs="Arial"/>
          <w:b/>
          <w:sz w:val="22"/>
          <w:szCs w:val="22"/>
          <w:lang w:val="es-ES_tradnl"/>
        </w:rPr>
        <w:t xml:space="preserve"> </w:t>
      </w:r>
      <w:r w:rsidR="00C87C20" w:rsidRPr="00D510BF">
        <w:rPr>
          <w:rFonts w:ascii="Arial" w:hAnsi="Arial" w:cs="Arial"/>
          <w:b/>
          <w:sz w:val="22"/>
          <w:szCs w:val="22"/>
          <w:lang w:val="es-ES_tradnl"/>
        </w:rPr>
        <w:t>POR SECTORES</w:t>
      </w:r>
    </w:p>
    <w:p w:rsidR="00596383" w:rsidRDefault="0099601B" w:rsidP="00596383">
      <w:pPr>
        <w:spacing w:after="120" w:line="360" w:lineRule="auto"/>
        <w:jc w:val="both"/>
        <w:rPr>
          <w:lang w:val="es-ES_tradnl"/>
        </w:rPr>
      </w:pPr>
      <w:r>
        <w:rPr>
          <w:noProof/>
        </w:rPr>
        <w:drawing>
          <wp:inline distT="0" distB="0" distL="0" distR="0">
            <wp:extent cx="5716905" cy="763270"/>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716905" cy="763270"/>
                    </a:xfrm>
                    <a:prstGeom prst="rect">
                      <a:avLst/>
                    </a:prstGeom>
                    <a:noFill/>
                    <a:ln w="9525">
                      <a:noFill/>
                      <a:miter lim="800000"/>
                      <a:headEnd/>
                      <a:tailEnd/>
                    </a:ln>
                  </pic:spPr>
                </pic:pic>
              </a:graphicData>
            </a:graphic>
          </wp:inline>
        </w:drawing>
      </w:r>
    </w:p>
    <w:p w:rsidR="005B6B9D" w:rsidRPr="005B6B9D" w:rsidRDefault="005B6B9D" w:rsidP="005B6B9D">
      <w:pPr>
        <w:rPr>
          <w:rFonts w:ascii="Arial" w:hAnsi="Arial" w:cs="Arial"/>
          <w:sz w:val="16"/>
          <w:szCs w:val="16"/>
          <w:lang w:val="es-ES_tradnl"/>
        </w:rPr>
      </w:pPr>
    </w:p>
    <w:p w:rsidR="00596383"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6. </w:t>
      </w:r>
      <w:r w:rsidR="00111590" w:rsidRPr="00D510BF">
        <w:rPr>
          <w:rFonts w:ascii="Arial" w:hAnsi="Arial" w:cs="Arial"/>
          <w:b/>
          <w:sz w:val="22"/>
          <w:szCs w:val="22"/>
          <w:lang w:val="es-ES_tradnl"/>
        </w:rPr>
        <w:t>TABLA NIVELES DE ILUMINACION</w:t>
      </w:r>
    </w:p>
    <w:p w:rsidR="00C87C20" w:rsidRDefault="0099601B" w:rsidP="00596383">
      <w:pPr>
        <w:spacing w:after="120" w:line="360" w:lineRule="auto"/>
        <w:jc w:val="both"/>
        <w:rPr>
          <w:lang w:val="es-ES_tradnl"/>
        </w:rPr>
      </w:pPr>
      <w:r>
        <w:rPr>
          <w:noProof/>
        </w:rPr>
        <w:drawing>
          <wp:inline distT="0" distB="0" distL="0" distR="0">
            <wp:extent cx="5716905" cy="771525"/>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716905" cy="771525"/>
                    </a:xfrm>
                    <a:prstGeom prst="rect">
                      <a:avLst/>
                    </a:prstGeom>
                    <a:noFill/>
                    <a:ln w="9525">
                      <a:noFill/>
                      <a:miter lim="800000"/>
                      <a:headEnd/>
                      <a:tailEnd/>
                    </a:ln>
                  </pic:spPr>
                </pic:pic>
              </a:graphicData>
            </a:graphic>
          </wp:inline>
        </w:drawing>
      </w:r>
    </w:p>
    <w:p w:rsidR="005B6B9D" w:rsidRPr="00D510BF" w:rsidRDefault="005B6B9D" w:rsidP="00596383">
      <w:pPr>
        <w:spacing w:after="120" w:line="360" w:lineRule="auto"/>
        <w:jc w:val="both"/>
        <w:rPr>
          <w:lang w:val="es-ES_tradnl"/>
        </w:rPr>
      </w:pPr>
    </w:p>
    <w:p w:rsidR="00596383"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7. </w:t>
      </w:r>
      <w:r w:rsidR="00C87C20" w:rsidRPr="00D510BF">
        <w:rPr>
          <w:rFonts w:ascii="Arial" w:hAnsi="Arial" w:cs="Arial"/>
          <w:b/>
          <w:sz w:val="22"/>
          <w:szCs w:val="22"/>
          <w:lang w:val="es-ES_tradnl"/>
        </w:rPr>
        <w:t>NIVELES INICIALES Y FINALES DE ILUMINACION</w:t>
      </w:r>
    </w:p>
    <w:p w:rsidR="00596383" w:rsidRPr="00D510BF" w:rsidRDefault="0099601B" w:rsidP="00596383">
      <w:pPr>
        <w:spacing w:after="120" w:line="360" w:lineRule="auto"/>
        <w:jc w:val="both"/>
        <w:rPr>
          <w:lang w:val="es-ES_tradnl"/>
        </w:rPr>
      </w:pPr>
      <w:r>
        <w:rPr>
          <w:noProof/>
        </w:rPr>
        <w:drawing>
          <wp:inline distT="0" distB="0" distL="0" distR="0">
            <wp:extent cx="5668927" cy="96210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669280" cy="962168"/>
                    </a:xfrm>
                    <a:prstGeom prst="rect">
                      <a:avLst/>
                    </a:prstGeom>
                    <a:noFill/>
                    <a:ln w="9525">
                      <a:noFill/>
                      <a:miter lim="800000"/>
                      <a:headEnd/>
                      <a:tailEnd/>
                    </a:ln>
                  </pic:spPr>
                </pic:pic>
              </a:graphicData>
            </a:graphic>
          </wp:inline>
        </w:drawing>
      </w:r>
    </w:p>
    <w:p w:rsidR="00637A6C" w:rsidRDefault="00637A6C" w:rsidP="00C63609">
      <w:pPr>
        <w:spacing w:after="120" w:line="360" w:lineRule="auto"/>
        <w:jc w:val="center"/>
        <w:rPr>
          <w:rFonts w:ascii="Arial" w:hAnsi="Arial" w:cs="Arial"/>
          <w:b/>
          <w:sz w:val="22"/>
          <w:szCs w:val="22"/>
          <w:lang w:val="es-ES_tradnl"/>
        </w:rPr>
      </w:pPr>
    </w:p>
    <w:p w:rsidR="00111590"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lastRenderedPageBreak/>
        <w:t xml:space="preserve">TABLA 8. </w:t>
      </w:r>
      <w:r w:rsidR="00111590" w:rsidRPr="00D510BF">
        <w:rPr>
          <w:rFonts w:ascii="Arial" w:hAnsi="Arial" w:cs="Arial"/>
          <w:b/>
          <w:sz w:val="22"/>
          <w:szCs w:val="22"/>
          <w:lang w:val="es-ES_tradnl"/>
        </w:rPr>
        <w:t>RATIOS DE ALUMBRADO EXTERIOR</w:t>
      </w:r>
    </w:p>
    <w:p w:rsidR="00111590" w:rsidRPr="00D510BF" w:rsidRDefault="0099601B" w:rsidP="00596383">
      <w:pPr>
        <w:spacing w:after="120" w:line="360" w:lineRule="auto"/>
        <w:jc w:val="both"/>
        <w:rPr>
          <w:lang w:val="es-ES_tradnl"/>
        </w:rPr>
      </w:pPr>
      <w:r>
        <w:rPr>
          <w:noProof/>
        </w:rPr>
        <w:drawing>
          <wp:inline distT="0" distB="0" distL="0" distR="0">
            <wp:extent cx="5669280" cy="1749425"/>
            <wp:effectExtent l="1905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5669280" cy="1749425"/>
                    </a:xfrm>
                    <a:prstGeom prst="rect">
                      <a:avLst/>
                    </a:prstGeom>
                    <a:noFill/>
                    <a:ln w="9525">
                      <a:noFill/>
                      <a:miter lim="800000"/>
                      <a:headEnd/>
                      <a:tailEnd/>
                    </a:ln>
                  </pic:spPr>
                </pic:pic>
              </a:graphicData>
            </a:graphic>
          </wp:inline>
        </w:drawing>
      </w:r>
    </w:p>
    <w:p w:rsidR="00186EA3" w:rsidRPr="00D510BF" w:rsidRDefault="00186EA3" w:rsidP="00186EA3">
      <w:pPr>
        <w:tabs>
          <w:tab w:val="left" w:pos="7703"/>
        </w:tabs>
        <w:rPr>
          <w:lang w:val="es-ES_tradnl"/>
        </w:rPr>
      </w:pPr>
    </w:p>
    <w:sectPr w:rsidR="00186EA3" w:rsidRPr="00D510BF" w:rsidSect="008D2A65">
      <w:headerReference w:type="even" r:id="rId16"/>
      <w:headerReference w:type="default" r:id="rId17"/>
      <w:footerReference w:type="even" r:id="rId18"/>
      <w:footerReference w:type="default" r:id="rId19"/>
      <w:headerReference w:type="first" r:id="rId20"/>
      <w:footerReference w:type="first" r:id="rId21"/>
      <w:pgSz w:w="11906" w:h="16838"/>
      <w:pgMar w:top="1985" w:right="1418" w:bottom="1418" w:left="1418"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E7E" w:rsidRDefault="00260E7E">
      <w:r>
        <w:separator/>
      </w:r>
    </w:p>
  </w:endnote>
  <w:endnote w:type="continuationSeparator" w:id="0">
    <w:p w:rsidR="00260E7E" w:rsidRDefault="00260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EGO+BookmanOldStyle">
    <w:altName w:val="Bookman Old Styl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E7E" w:rsidRDefault="00F02FB2" w:rsidP="00D766A2">
    <w:pPr>
      <w:pStyle w:val="Piedepgina"/>
      <w:framePr w:wrap="around" w:vAnchor="text" w:hAnchor="margin" w:xAlign="right" w:y="1"/>
      <w:rPr>
        <w:rStyle w:val="Nmerodepgina"/>
      </w:rPr>
    </w:pPr>
    <w:r>
      <w:rPr>
        <w:rStyle w:val="Nmerodepgina"/>
      </w:rPr>
      <w:fldChar w:fldCharType="begin"/>
    </w:r>
    <w:r w:rsidR="00260E7E">
      <w:rPr>
        <w:rStyle w:val="Nmerodepgina"/>
      </w:rPr>
      <w:instrText xml:space="preserve">PAGE  </w:instrText>
    </w:r>
    <w:r>
      <w:rPr>
        <w:rStyle w:val="Nmerodepgina"/>
      </w:rPr>
      <w:fldChar w:fldCharType="end"/>
    </w:r>
  </w:p>
  <w:p w:rsidR="00260E7E" w:rsidRDefault="00260E7E" w:rsidP="00D766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E7E" w:rsidRDefault="0029625D" w:rsidP="00D766A2">
    <w:pPr>
      <w:pStyle w:val="Piedepgina"/>
      <w:ind w:right="360"/>
      <w:rPr>
        <w:rFonts w:ascii="Arial" w:hAnsi="Arial" w:cs="Arial"/>
        <w:i/>
        <w:sz w:val="18"/>
        <w:szCs w:val="18"/>
      </w:rPr>
    </w:pPr>
    <w:r>
      <w:rPr>
        <w:rFonts w:ascii="Arial" w:hAnsi="Arial" w:cs="Arial"/>
        <w:i/>
        <w:noProof/>
        <w:sz w:val="18"/>
        <w:szCs w:val="18"/>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65405</wp:posOffset>
              </wp:positionV>
              <wp:extent cx="5715000" cy="0"/>
              <wp:effectExtent l="9525" t="8255" r="9525" b="10795"/>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E6304"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5pt" to="450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d8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tQmt64wqIqNTOhuLoWb2YrabfHVK6aok68Ejx9WIgLQsZyZuUsHEGLtj3nzWDGHL0Ovbp&#10;3NguQEIH0DnKcbnLwc8eUTicPmXTN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"/>
          </w:pict>
        </mc:Fallback>
      </mc:AlternateContent>
    </w:r>
    <w:r>
      <w:rPr>
        <w:rFonts w:ascii="Arial" w:hAnsi="Arial" w:cs="Arial"/>
        <w:i/>
        <w:noProof/>
        <w:sz w:val="18"/>
        <w:szCs w:val="18"/>
      </w:rPr>
      <mc:AlternateContent>
        <mc:Choice Requires="wps">
          <w:drawing>
            <wp:anchor distT="0" distB="0" distL="114300" distR="114300" simplePos="0" relativeHeight="251657728" behindDoc="0" locked="0" layoutInCell="1" allowOverlap="1">
              <wp:simplePos x="0" y="0"/>
              <wp:positionH relativeFrom="column">
                <wp:posOffset>152400</wp:posOffset>
              </wp:positionH>
              <wp:positionV relativeFrom="paragraph">
                <wp:posOffset>245745</wp:posOffset>
              </wp:positionV>
              <wp:extent cx="0" cy="0"/>
              <wp:effectExtent l="9525" t="7620" r="9525" b="11430"/>
              <wp:wrapNone/>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CAF96"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9.35pt" to="12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"/>
          </w:pict>
        </mc:Fallback>
      </mc:AlternateContent>
    </w:r>
  </w:p>
  <w:p w:rsidR="00260E7E" w:rsidRPr="00280BEA" w:rsidRDefault="00F02FB2" w:rsidP="006A1073">
    <w:pPr>
      <w:pStyle w:val="Piedepgina"/>
      <w:framePr w:wrap="around" w:vAnchor="text" w:hAnchor="page" w:x="10299" w:y="257"/>
      <w:rPr>
        <w:rStyle w:val="Nmerodepgina"/>
        <w:rFonts w:ascii="Arial" w:hAnsi="Arial" w:cs="Arial"/>
        <w:sz w:val="18"/>
      </w:rPr>
    </w:pPr>
    <w:r w:rsidRPr="00280BEA">
      <w:rPr>
        <w:rStyle w:val="Nmerodepgina"/>
        <w:rFonts w:ascii="Arial" w:hAnsi="Arial" w:cs="Arial"/>
        <w:sz w:val="18"/>
      </w:rPr>
      <w:fldChar w:fldCharType="begin"/>
    </w:r>
    <w:r w:rsidR="00260E7E" w:rsidRPr="00280BEA">
      <w:rPr>
        <w:rStyle w:val="Nmerodepgina"/>
        <w:rFonts w:ascii="Arial" w:hAnsi="Arial" w:cs="Arial"/>
        <w:sz w:val="18"/>
      </w:rPr>
      <w:instrText xml:space="preserve">PAGE  </w:instrText>
    </w:r>
    <w:r w:rsidRPr="00280BEA">
      <w:rPr>
        <w:rStyle w:val="Nmerodepgina"/>
        <w:rFonts w:ascii="Arial" w:hAnsi="Arial" w:cs="Arial"/>
        <w:sz w:val="18"/>
      </w:rPr>
      <w:fldChar w:fldCharType="separate"/>
    </w:r>
    <w:r w:rsidR="006207AF">
      <w:rPr>
        <w:rStyle w:val="Nmerodepgina"/>
        <w:rFonts w:ascii="Arial" w:hAnsi="Arial" w:cs="Arial"/>
        <w:noProof/>
        <w:sz w:val="18"/>
      </w:rPr>
      <w:t>2</w:t>
    </w:r>
    <w:r w:rsidRPr="00280BEA">
      <w:rPr>
        <w:rStyle w:val="Nmerodepgina"/>
        <w:rFonts w:ascii="Arial" w:hAnsi="Arial" w:cs="Arial"/>
        <w:sz w:val="18"/>
      </w:rPr>
      <w:fldChar w:fldCharType="end"/>
    </w:r>
  </w:p>
  <w:p w:rsidR="00280BEA" w:rsidRPr="00280BEA" w:rsidRDefault="00280BEA" w:rsidP="00280BEA">
    <w:pPr>
      <w:rPr>
        <w:rFonts w:ascii="Arial" w:hAnsi="Arial" w:cs="Arial"/>
        <w:i/>
        <w:sz w:val="28"/>
        <w:szCs w:val="22"/>
        <w:lang w:val="es-ES_tradnl"/>
      </w:rPr>
    </w:pPr>
    <w:r w:rsidRPr="00280BEA">
      <w:rPr>
        <w:rFonts w:ascii="Arial" w:hAnsi="Arial" w:cs="Arial"/>
        <w:i/>
        <w:sz w:val="16"/>
        <w:szCs w:val="22"/>
        <w:lang w:val="es-ES_tradnl"/>
      </w:rPr>
      <w:t>Metodología para la elaboración de auditorías energéticas de alumbrado exterior en municipios</w:t>
    </w:r>
  </w:p>
  <w:p w:rsidR="00260E7E" w:rsidRPr="006A1073" w:rsidRDefault="00260E7E" w:rsidP="00280BEA">
    <w:pPr>
      <w:pStyle w:val="Piedepgina"/>
      <w:ind w:right="360"/>
      <w:rPr>
        <w:rFonts w:ascii="Arial" w:hAnsi="Arial" w:cs="Arial"/>
        <w: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E7E" w:rsidRDefault="0029625D" w:rsidP="005206C0">
    <w:pPr>
      <w:pStyle w:val="Piedepgina"/>
      <w:ind w:right="360"/>
      <w:rPr>
        <w:rFonts w:ascii="Arial" w:hAnsi="Arial" w:cs="Arial"/>
        <w:i/>
        <w:sz w:val="16"/>
        <w:szCs w:val="16"/>
      </w:rPr>
    </w:pPr>
    <w:r>
      <w:rPr>
        <w:rFonts w:ascii="Arial" w:hAnsi="Arial" w:cs="Arial"/>
        <w:i/>
        <w:noProof/>
        <w:sz w:val="16"/>
        <w:szCs w:val="16"/>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97155</wp:posOffset>
              </wp:positionV>
              <wp:extent cx="5791200" cy="0"/>
              <wp:effectExtent l="9525" t="11430" r="9525" b="7620"/>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26391" id="Line 1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65pt" to="456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cnP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"/>
          </w:pict>
        </mc:Fallback>
      </mc:AlternateContent>
    </w:r>
  </w:p>
  <w:p w:rsidR="00280BEA" w:rsidRPr="00280BEA" w:rsidRDefault="00280BEA" w:rsidP="00280BEA">
    <w:pPr>
      <w:rPr>
        <w:rFonts w:ascii="Arial" w:hAnsi="Arial" w:cs="Arial"/>
        <w:i/>
        <w:sz w:val="28"/>
        <w:szCs w:val="22"/>
        <w:lang w:val="es-ES_tradnl"/>
      </w:rPr>
    </w:pPr>
    <w:r w:rsidRPr="00280BEA">
      <w:rPr>
        <w:rFonts w:ascii="Arial" w:hAnsi="Arial" w:cs="Arial"/>
        <w:i/>
        <w:sz w:val="16"/>
        <w:szCs w:val="22"/>
        <w:lang w:val="es-ES_tradnl"/>
      </w:rPr>
      <w:t>Metodología para la elaboración de auditorías energéticas de alumbrado exterior en municipios</w:t>
    </w:r>
  </w:p>
  <w:p w:rsidR="00260E7E" w:rsidRPr="006A1073" w:rsidRDefault="00260E7E" w:rsidP="005206C0">
    <w:pPr>
      <w:pStyle w:val="Piedepgina"/>
      <w:ind w:right="360"/>
      <w:rPr>
        <w:rFonts w:ascii="Arial" w:hAnsi="Arial" w:cs="Arial"/>
        <w:i/>
        <w:sz w:val="16"/>
        <w:szCs w:val="16"/>
      </w:rPr>
    </w:pPr>
    <w:r>
      <w:rPr>
        <w:rFonts w:ascii="Arial" w:hAnsi="Arial" w:cs="Arial"/>
        <w:i/>
        <w:sz w:val="16"/>
        <w:szCs w:val="16"/>
      </w:rPr>
      <w:t>.</w:t>
    </w:r>
  </w:p>
  <w:p w:rsidR="00260E7E" w:rsidRPr="00280BEA" w:rsidRDefault="00F02FB2" w:rsidP="005206C0">
    <w:pPr>
      <w:pStyle w:val="Piedepgina"/>
      <w:framePr w:wrap="around" w:vAnchor="text" w:hAnchor="page" w:x="10299" w:y="151"/>
      <w:rPr>
        <w:rStyle w:val="Nmerodepgina"/>
        <w:rFonts w:ascii="Arial" w:hAnsi="Arial" w:cs="Arial"/>
        <w:sz w:val="18"/>
      </w:rPr>
    </w:pPr>
    <w:r w:rsidRPr="00280BEA">
      <w:rPr>
        <w:rStyle w:val="Nmerodepgina"/>
        <w:rFonts w:ascii="Arial" w:hAnsi="Arial" w:cs="Arial"/>
        <w:sz w:val="18"/>
      </w:rPr>
      <w:fldChar w:fldCharType="begin"/>
    </w:r>
    <w:r w:rsidR="00260E7E" w:rsidRPr="00280BEA">
      <w:rPr>
        <w:rStyle w:val="Nmerodepgina"/>
        <w:rFonts w:ascii="Arial" w:hAnsi="Arial" w:cs="Arial"/>
        <w:sz w:val="18"/>
      </w:rPr>
      <w:instrText xml:space="preserve">PAGE  </w:instrText>
    </w:r>
    <w:r w:rsidRPr="00280BEA">
      <w:rPr>
        <w:rStyle w:val="Nmerodepgina"/>
        <w:rFonts w:ascii="Arial" w:hAnsi="Arial" w:cs="Arial"/>
        <w:sz w:val="18"/>
      </w:rPr>
      <w:fldChar w:fldCharType="separate"/>
    </w:r>
    <w:r w:rsidR="006207AF">
      <w:rPr>
        <w:rStyle w:val="Nmerodepgina"/>
        <w:rFonts w:ascii="Arial" w:hAnsi="Arial" w:cs="Arial"/>
        <w:noProof/>
        <w:sz w:val="18"/>
      </w:rPr>
      <w:t>1</w:t>
    </w:r>
    <w:r w:rsidRPr="00280BEA">
      <w:rPr>
        <w:rStyle w:val="Nmerodepgina"/>
        <w:rFonts w:ascii="Arial" w:hAnsi="Arial" w:cs="Arial"/>
        <w:sz w:val="18"/>
      </w:rPr>
      <w:fldChar w:fldCharType="end"/>
    </w:r>
  </w:p>
  <w:p w:rsidR="00260E7E" w:rsidRDefault="00260E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E7E" w:rsidRDefault="00260E7E">
      <w:r>
        <w:separator/>
      </w:r>
    </w:p>
  </w:footnote>
  <w:footnote w:type="continuationSeparator" w:id="0">
    <w:p w:rsidR="00260E7E" w:rsidRDefault="00260E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7AF" w:rsidRDefault="006207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E7E" w:rsidRDefault="006207AF" w:rsidP="00E27F53">
    <w:pPr>
      <w:pStyle w:val="Encabezado"/>
      <w:tabs>
        <w:tab w:val="clear" w:pos="4252"/>
        <w:tab w:val="clear" w:pos="8504"/>
        <w:tab w:val="left" w:pos="2792"/>
      </w:tabs>
      <w:ind w:left="-426" w:right="-286"/>
      <w:jc w:val="right"/>
    </w:pPr>
    <w:r>
      <w:rPr>
        <w:noProof/>
        <w:lang w:val="en-US"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0;text-align:left;margin-left:-21.35pt;margin-top:8.65pt;width:3in;height:54pt;z-index:251664896">
          <v:imagedata r:id="rId1" o:title="" croptop="12331f" cropbottom="11681f" cropleft="3802f" cropright="6281f"/>
        </v:shape>
        <o:OLEObject Type="Embed" ProgID="AcroExch.Document.DC" ShapeID="_x0000_s2065" DrawAspect="Content" ObjectID="_1579436258" r:id="rId2"/>
      </w:object>
    </w:r>
    <w:bookmarkStart w:id="0" w:name="_GoBack"/>
    <w:bookmarkEnd w:id="0"/>
    <w:r w:rsidR="00260E7E">
      <w:tab/>
    </w:r>
  </w:p>
  <w:p w:rsidR="00260E7E" w:rsidRDefault="00260E7E" w:rsidP="00785242">
    <w:pPr>
      <w:pStyle w:val="Encabezado"/>
      <w:tabs>
        <w:tab w:val="clear" w:pos="4252"/>
        <w:tab w:val="clear" w:pos="8504"/>
        <w:tab w:val="left" w:pos="2792"/>
      </w:tabs>
      <w:ind w:left="-426"/>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E7E" w:rsidRDefault="006207AF" w:rsidP="00594BF8">
    <w:pPr>
      <w:pStyle w:val="Encabezado"/>
      <w:ind w:left="-567"/>
    </w:pPr>
    <w:r>
      <w:rPr>
        <w:noProof/>
        <w:lang w:val="en-US"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22.3pt;margin-top:-3.35pt;width:3in;height:54pt;z-index:251661824" o:regroupid="1">
          <v:imagedata r:id="rId1" o:title="" croptop="12331f" cropbottom="11681f" cropleft="3802f" cropright="6281f"/>
        </v:shape>
        <o:OLEObject Type="Embed" ProgID="AcroExch.Document.DC" ShapeID="_x0000_s2062" DrawAspect="Content" ObjectID="_1579436259" r:id="rId2"/>
      </w:object>
    </w:r>
  </w:p>
  <w:p w:rsidR="00260E7E" w:rsidRDefault="00260E7E" w:rsidP="00594BF8">
    <w:pPr>
      <w:pStyle w:val="Encabezad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28D1"/>
    <w:multiLevelType w:val="hybridMultilevel"/>
    <w:tmpl w:val="52A63F2A"/>
    <w:lvl w:ilvl="0" w:tplc="D456717C">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54E01"/>
    <w:multiLevelType w:val="hybridMultilevel"/>
    <w:tmpl w:val="8A623B68"/>
    <w:lvl w:ilvl="0" w:tplc="0C0A0003">
      <w:start w:val="1"/>
      <w:numFmt w:val="bullet"/>
      <w:lvlText w:val="o"/>
      <w:lvlJc w:val="left"/>
      <w:pPr>
        <w:tabs>
          <w:tab w:val="num" w:pos="360"/>
        </w:tabs>
        <w:ind w:left="360" w:hanging="360"/>
      </w:pPr>
      <w:rPr>
        <w:rFonts w:ascii="Courier New" w:hAnsi="Courier New" w:cs="Courier New"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A9117D4"/>
    <w:multiLevelType w:val="hybridMultilevel"/>
    <w:tmpl w:val="89AAB3A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4"/>
        </w:tabs>
        <w:ind w:left="-174" w:hanging="360"/>
      </w:pPr>
      <w:rPr>
        <w:rFonts w:ascii="Courier New" w:hAnsi="Courier New" w:cs="Courier New" w:hint="default"/>
      </w:rPr>
    </w:lvl>
    <w:lvl w:ilvl="2" w:tplc="0C0A0005" w:tentative="1">
      <w:start w:val="1"/>
      <w:numFmt w:val="bullet"/>
      <w:lvlText w:val=""/>
      <w:lvlJc w:val="left"/>
      <w:pPr>
        <w:tabs>
          <w:tab w:val="num" w:pos="546"/>
        </w:tabs>
        <w:ind w:left="546" w:hanging="360"/>
      </w:pPr>
      <w:rPr>
        <w:rFonts w:ascii="Wingdings" w:hAnsi="Wingdings" w:hint="default"/>
      </w:rPr>
    </w:lvl>
    <w:lvl w:ilvl="3" w:tplc="0C0A0001" w:tentative="1">
      <w:start w:val="1"/>
      <w:numFmt w:val="bullet"/>
      <w:lvlText w:val=""/>
      <w:lvlJc w:val="left"/>
      <w:pPr>
        <w:tabs>
          <w:tab w:val="num" w:pos="1266"/>
        </w:tabs>
        <w:ind w:left="1266" w:hanging="360"/>
      </w:pPr>
      <w:rPr>
        <w:rFonts w:ascii="Symbol" w:hAnsi="Symbol" w:hint="default"/>
      </w:rPr>
    </w:lvl>
    <w:lvl w:ilvl="4" w:tplc="0C0A0003" w:tentative="1">
      <w:start w:val="1"/>
      <w:numFmt w:val="bullet"/>
      <w:lvlText w:val="o"/>
      <w:lvlJc w:val="left"/>
      <w:pPr>
        <w:tabs>
          <w:tab w:val="num" w:pos="1986"/>
        </w:tabs>
        <w:ind w:left="1986" w:hanging="360"/>
      </w:pPr>
      <w:rPr>
        <w:rFonts w:ascii="Courier New" w:hAnsi="Courier New" w:cs="Courier New" w:hint="default"/>
      </w:rPr>
    </w:lvl>
    <w:lvl w:ilvl="5" w:tplc="0C0A0005" w:tentative="1">
      <w:start w:val="1"/>
      <w:numFmt w:val="bullet"/>
      <w:lvlText w:val=""/>
      <w:lvlJc w:val="left"/>
      <w:pPr>
        <w:tabs>
          <w:tab w:val="num" w:pos="2706"/>
        </w:tabs>
        <w:ind w:left="2706" w:hanging="360"/>
      </w:pPr>
      <w:rPr>
        <w:rFonts w:ascii="Wingdings" w:hAnsi="Wingdings" w:hint="default"/>
      </w:rPr>
    </w:lvl>
    <w:lvl w:ilvl="6" w:tplc="0C0A0001" w:tentative="1">
      <w:start w:val="1"/>
      <w:numFmt w:val="bullet"/>
      <w:lvlText w:val=""/>
      <w:lvlJc w:val="left"/>
      <w:pPr>
        <w:tabs>
          <w:tab w:val="num" w:pos="3426"/>
        </w:tabs>
        <w:ind w:left="3426" w:hanging="360"/>
      </w:pPr>
      <w:rPr>
        <w:rFonts w:ascii="Symbol" w:hAnsi="Symbol" w:hint="default"/>
      </w:rPr>
    </w:lvl>
    <w:lvl w:ilvl="7" w:tplc="0C0A0003" w:tentative="1">
      <w:start w:val="1"/>
      <w:numFmt w:val="bullet"/>
      <w:lvlText w:val="o"/>
      <w:lvlJc w:val="left"/>
      <w:pPr>
        <w:tabs>
          <w:tab w:val="num" w:pos="4146"/>
        </w:tabs>
        <w:ind w:left="4146" w:hanging="360"/>
      </w:pPr>
      <w:rPr>
        <w:rFonts w:ascii="Courier New" w:hAnsi="Courier New" w:cs="Courier New" w:hint="default"/>
      </w:rPr>
    </w:lvl>
    <w:lvl w:ilvl="8" w:tplc="0C0A0005" w:tentative="1">
      <w:start w:val="1"/>
      <w:numFmt w:val="bullet"/>
      <w:lvlText w:val=""/>
      <w:lvlJc w:val="left"/>
      <w:pPr>
        <w:tabs>
          <w:tab w:val="num" w:pos="4866"/>
        </w:tabs>
        <w:ind w:left="4866" w:hanging="360"/>
      </w:pPr>
      <w:rPr>
        <w:rFonts w:ascii="Wingdings" w:hAnsi="Wingdings" w:hint="default"/>
      </w:rPr>
    </w:lvl>
  </w:abstractNum>
  <w:abstractNum w:abstractNumId="3" w15:restartNumberingAfterBreak="0">
    <w:nsid w:val="13C10651"/>
    <w:multiLevelType w:val="hybridMultilevel"/>
    <w:tmpl w:val="18FE0F1E"/>
    <w:lvl w:ilvl="0" w:tplc="2006ED1C">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4" w15:restartNumberingAfterBreak="0">
    <w:nsid w:val="14CA461B"/>
    <w:multiLevelType w:val="hybridMultilevel"/>
    <w:tmpl w:val="5E3C7E7A"/>
    <w:lvl w:ilvl="0" w:tplc="DB7E2A8E">
      <w:start w:val="1"/>
      <w:numFmt w:val="bullet"/>
      <w:lvlText w:val=""/>
      <w:lvlJc w:val="left"/>
      <w:pPr>
        <w:ind w:left="1060" w:hanging="360"/>
      </w:pPr>
      <w:rPr>
        <w:rFonts w:ascii="Symbol" w:hAnsi="Symbol" w:hint="default"/>
        <w:sz w:val="24"/>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15:restartNumberingAfterBreak="0">
    <w:nsid w:val="15C676B5"/>
    <w:multiLevelType w:val="hybridMultilevel"/>
    <w:tmpl w:val="10A6EF2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6C0752A"/>
    <w:multiLevelType w:val="hybridMultilevel"/>
    <w:tmpl w:val="3A9A8826"/>
    <w:lvl w:ilvl="0" w:tplc="D456717C">
      <w:start w:val="1"/>
      <w:numFmt w:val="bullet"/>
      <w:lvlText w:val=""/>
      <w:lvlJc w:val="left"/>
      <w:pPr>
        <w:tabs>
          <w:tab w:val="num" w:pos="1428"/>
        </w:tabs>
        <w:ind w:left="1428" w:hanging="360"/>
      </w:pPr>
      <w:rPr>
        <w:rFonts w:ascii="Symbol" w:hAnsi="Symbol" w:hint="default"/>
        <w:color w:val="auto"/>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E8D32E1"/>
    <w:multiLevelType w:val="hybridMultilevel"/>
    <w:tmpl w:val="466A9DE0"/>
    <w:lvl w:ilvl="0" w:tplc="D456717C">
      <w:start w:val="1"/>
      <w:numFmt w:val="bullet"/>
      <w:lvlText w:val=""/>
      <w:lvlJc w:val="left"/>
      <w:pPr>
        <w:tabs>
          <w:tab w:val="num" w:pos="1074"/>
        </w:tabs>
        <w:ind w:left="1074" w:hanging="360"/>
      </w:pPr>
      <w:rPr>
        <w:rFonts w:ascii="Symbol" w:hAnsi="Symbol" w:hint="default"/>
        <w:color w:val="auto"/>
      </w:rPr>
    </w:lvl>
    <w:lvl w:ilvl="1" w:tplc="0C0A0003" w:tentative="1">
      <w:start w:val="1"/>
      <w:numFmt w:val="bullet"/>
      <w:lvlText w:val="o"/>
      <w:lvlJc w:val="left"/>
      <w:pPr>
        <w:tabs>
          <w:tab w:val="num" w:pos="1092"/>
        </w:tabs>
        <w:ind w:left="1092" w:hanging="360"/>
      </w:pPr>
      <w:rPr>
        <w:rFonts w:ascii="Courier New" w:hAnsi="Courier New" w:cs="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8" w15:restartNumberingAfterBreak="0">
    <w:nsid w:val="21B96C9C"/>
    <w:multiLevelType w:val="hybridMultilevel"/>
    <w:tmpl w:val="E026A0C2"/>
    <w:lvl w:ilvl="0" w:tplc="D456717C">
      <w:start w:val="1"/>
      <w:numFmt w:val="bullet"/>
      <w:lvlText w:val=""/>
      <w:lvlJc w:val="left"/>
      <w:pPr>
        <w:tabs>
          <w:tab w:val="num" w:pos="1074"/>
        </w:tabs>
        <w:ind w:left="1074" w:hanging="360"/>
      </w:pPr>
      <w:rPr>
        <w:rFonts w:ascii="Symbol" w:hAnsi="Symbol" w:hint="default"/>
        <w:color w:val="auto"/>
      </w:rPr>
    </w:lvl>
    <w:lvl w:ilvl="1" w:tplc="0C0A0003">
      <w:start w:val="1"/>
      <w:numFmt w:val="bullet"/>
      <w:lvlText w:val="o"/>
      <w:lvlJc w:val="left"/>
      <w:pPr>
        <w:tabs>
          <w:tab w:val="num" w:pos="-168"/>
        </w:tabs>
        <w:ind w:left="-168" w:hanging="360"/>
      </w:pPr>
      <w:rPr>
        <w:rFonts w:ascii="Courier New" w:hAnsi="Courier New" w:cs="Courier New" w:hint="default"/>
      </w:rPr>
    </w:lvl>
    <w:lvl w:ilvl="2" w:tplc="0C0A0005">
      <w:start w:val="1"/>
      <w:numFmt w:val="bullet"/>
      <w:lvlText w:val=""/>
      <w:lvlJc w:val="left"/>
      <w:pPr>
        <w:tabs>
          <w:tab w:val="num" w:pos="552"/>
        </w:tabs>
        <w:ind w:left="552" w:hanging="360"/>
      </w:pPr>
      <w:rPr>
        <w:rFonts w:ascii="Wingdings" w:hAnsi="Wingdings" w:hint="default"/>
      </w:rPr>
    </w:lvl>
    <w:lvl w:ilvl="3" w:tplc="0C0A0001">
      <w:start w:val="1"/>
      <w:numFmt w:val="bullet"/>
      <w:lvlText w:val=""/>
      <w:lvlJc w:val="left"/>
      <w:pPr>
        <w:tabs>
          <w:tab w:val="num" w:pos="1272"/>
        </w:tabs>
        <w:ind w:left="1272" w:hanging="360"/>
      </w:pPr>
      <w:rPr>
        <w:rFonts w:ascii="Symbol" w:hAnsi="Symbol" w:hint="default"/>
      </w:rPr>
    </w:lvl>
    <w:lvl w:ilvl="4" w:tplc="0C0A0003" w:tentative="1">
      <w:start w:val="1"/>
      <w:numFmt w:val="bullet"/>
      <w:lvlText w:val="o"/>
      <w:lvlJc w:val="left"/>
      <w:pPr>
        <w:tabs>
          <w:tab w:val="num" w:pos="1992"/>
        </w:tabs>
        <w:ind w:left="1992" w:hanging="360"/>
      </w:pPr>
      <w:rPr>
        <w:rFonts w:ascii="Courier New" w:hAnsi="Courier New" w:cs="Courier New" w:hint="default"/>
      </w:rPr>
    </w:lvl>
    <w:lvl w:ilvl="5" w:tplc="0C0A0005" w:tentative="1">
      <w:start w:val="1"/>
      <w:numFmt w:val="bullet"/>
      <w:lvlText w:val=""/>
      <w:lvlJc w:val="left"/>
      <w:pPr>
        <w:tabs>
          <w:tab w:val="num" w:pos="2712"/>
        </w:tabs>
        <w:ind w:left="2712" w:hanging="360"/>
      </w:pPr>
      <w:rPr>
        <w:rFonts w:ascii="Wingdings" w:hAnsi="Wingdings" w:hint="default"/>
      </w:rPr>
    </w:lvl>
    <w:lvl w:ilvl="6" w:tplc="0C0A0001" w:tentative="1">
      <w:start w:val="1"/>
      <w:numFmt w:val="bullet"/>
      <w:lvlText w:val=""/>
      <w:lvlJc w:val="left"/>
      <w:pPr>
        <w:tabs>
          <w:tab w:val="num" w:pos="3432"/>
        </w:tabs>
        <w:ind w:left="3432" w:hanging="360"/>
      </w:pPr>
      <w:rPr>
        <w:rFonts w:ascii="Symbol" w:hAnsi="Symbol" w:hint="default"/>
      </w:rPr>
    </w:lvl>
    <w:lvl w:ilvl="7" w:tplc="0C0A0003" w:tentative="1">
      <w:start w:val="1"/>
      <w:numFmt w:val="bullet"/>
      <w:lvlText w:val="o"/>
      <w:lvlJc w:val="left"/>
      <w:pPr>
        <w:tabs>
          <w:tab w:val="num" w:pos="4152"/>
        </w:tabs>
        <w:ind w:left="4152" w:hanging="360"/>
      </w:pPr>
      <w:rPr>
        <w:rFonts w:ascii="Courier New" w:hAnsi="Courier New" w:cs="Courier New" w:hint="default"/>
      </w:rPr>
    </w:lvl>
    <w:lvl w:ilvl="8" w:tplc="0C0A0005" w:tentative="1">
      <w:start w:val="1"/>
      <w:numFmt w:val="bullet"/>
      <w:lvlText w:val=""/>
      <w:lvlJc w:val="left"/>
      <w:pPr>
        <w:tabs>
          <w:tab w:val="num" w:pos="4872"/>
        </w:tabs>
        <w:ind w:left="4872" w:hanging="360"/>
      </w:pPr>
      <w:rPr>
        <w:rFonts w:ascii="Wingdings" w:hAnsi="Wingdings" w:hint="default"/>
      </w:rPr>
    </w:lvl>
  </w:abstractNum>
  <w:abstractNum w:abstractNumId="9" w15:restartNumberingAfterBreak="0">
    <w:nsid w:val="235A5FDF"/>
    <w:multiLevelType w:val="hybridMultilevel"/>
    <w:tmpl w:val="68E23DD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4B03538"/>
    <w:multiLevelType w:val="hybridMultilevel"/>
    <w:tmpl w:val="37F41A06"/>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534"/>
        </w:tabs>
        <w:ind w:left="534" w:hanging="360"/>
      </w:pPr>
      <w:rPr>
        <w:rFonts w:ascii="Courier New" w:hAnsi="Courier New" w:cs="Courier New" w:hint="default"/>
      </w:rPr>
    </w:lvl>
    <w:lvl w:ilvl="2" w:tplc="0C0A0005">
      <w:start w:val="1"/>
      <w:numFmt w:val="bullet"/>
      <w:lvlText w:val=""/>
      <w:lvlJc w:val="left"/>
      <w:pPr>
        <w:tabs>
          <w:tab w:val="num" w:pos="1254"/>
        </w:tabs>
        <w:ind w:left="1254" w:hanging="360"/>
      </w:pPr>
      <w:rPr>
        <w:rFonts w:ascii="Wingdings" w:hAnsi="Wingdings" w:hint="default"/>
      </w:rPr>
    </w:lvl>
    <w:lvl w:ilvl="3" w:tplc="0C0A0001">
      <w:start w:val="1"/>
      <w:numFmt w:val="bullet"/>
      <w:lvlText w:val=""/>
      <w:lvlJc w:val="left"/>
      <w:pPr>
        <w:tabs>
          <w:tab w:val="num" w:pos="1974"/>
        </w:tabs>
        <w:ind w:left="1974" w:hanging="360"/>
      </w:pPr>
      <w:rPr>
        <w:rFonts w:ascii="Symbol" w:hAnsi="Symbol" w:hint="default"/>
      </w:rPr>
    </w:lvl>
    <w:lvl w:ilvl="4" w:tplc="0C0A0003" w:tentative="1">
      <w:start w:val="1"/>
      <w:numFmt w:val="bullet"/>
      <w:lvlText w:val="o"/>
      <w:lvlJc w:val="left"/>
      <w:pPr>
        <w:tabs>
          <w:tab w:val="num" w:pos="2694"/>
        </w:tabs>
        <w:ind w:left="2694" w:hanging="360"/>
      </w:pPr>
      <w:rPr>
        <w:rFonts w:ascii="Courier New" w:hAnsi="Courier New" w:cs="Courier New" w:hint="default"/>
      </w:rPr>
    </w:lvl>
    <w:lvl w:ilvl="5" w:tplc="0C0A0005" w:tentative="1">
      <w:start w:val="1"/>
      <w:numFmt w:val="bullet"/>
      <w:lvlText w:val=""/>
      <w:lvlJc w:val="left"/>
      <w:pPr>
        <w:tabs>
          <w:tab w:val="num" w:pos="3414"/>
        </w:tabs>
        <w:ind w:left="3414" w:hanging="360"/>
      </w:pPr>
      <w:rPr>
        <w:rFonts w:ascii="Wingdings" w:hAnsi="Wingdings" w:hint="default"/>
      </w:rPr>
    </w:lvl>
    <w:lvl w:ilvl="6" w:tplc="0C0A0001" w:tentative="1">
      <w:start w:val="1"/>
      <w:numFmt w:val="bullet"/>
      <w:lvlText w:val=""/>
      <w:lvlJc w:val="left"/>
      <w:pPr>
        <w:tabs>
          <w:tab w:val="num" w:pos="4134"/>
        </w:tabs>
        <w:ind w:left="4134" w:hanging="360"/>
      </w:pPr>
      <w:rPr>
        <w:rFonts w:ascii="Symbol" w:hAnsi="Symbol" w:hint="default"/>
      </w:rPr>
    </w:lvl>
    <w:lvl w:ilvl="7" w:tplc="0C0A0003" w:tentative="1">
      <w:start w:val="1"/>
      <w:numFmt w:val="bullet"/>
      <w:lvlText w:val="o"/>
      <w:lvlJc w:val="left"/>
      <w:pPr>
        <w:tabs>
          <w:tab w:val="num" w:pos="4854"/>
        </w:tabs>
        <w:ind w:left="4854" w:hanging="360"/>
      </w:pPr>
      <w:rPr>
        <w:rFonts w:ascii="Courier New" w:hAnsi="Courier New" w:cs="Courier New" w:hint="default"/>
      </w:rPr>
    </w:lvl>
    <w:lvl w:ilvl="8" w:tplc="0C0A0005" w:tentative="1">
      <w:start w:val="1"/>
      <w:numFmt w:val="bullet"/>
      <w:lvlText w:val=""/>
      <w:lvlJc w:val="left"/>
      <w:pPr>
        <w:tabs>
          <w:tab w:val="num" w:pos="5574"/>
        </w:tabs>
        <w:ind w:left="5574" w:hanging="360"/>
      </w:pPr>
      <w:rPr>
        <w:rFonts w:ascii="Wingdings" w:hAnsi="Wingdings" w:hint="default"/>
      </w:rPr>
    </w:lvl>
  </w:abstractNum>
  <w:abstractNum w:abstractNumId="11" w15:restartNumberingAfterBreak="0">
    <w:nsid w:val="28F874FF"/>
    <w:multiLevelType w:val="hybridMultilevel"/>
    <w:tmpl w:val="0AE07C4A"/>
    <w:lvl w:ilvl="0" w:tplc="9948F124">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12" w15:restartNumberingAfterBreak="0">
    <w:nsid w:val="2DFC698C"/>
    <w:multiLevelType w:val="hybridMultilevel"/>
    <w:tmpl w:val="70FE2120"/>
    <w:lvl w:ilvl="0" w:tplc="FFFFFFFF">
      <w:start w:val="1"/>
      <w:numFmt w:val="bullet"/>
      <w:lvlText w:val=""/>
      <w:lvlJc w:val="left"/>
      <w:pPr>
        <w:tabs>
          <w:tab w:val="num" w:pos="786"/>
        </w:tabs>
        <w:ind w:left="786" w:hanging="360"/>
      </w:pPr>
      <w:rPr>
        <w:rFonts w:ascii="Symbol" w:hAnsi="Symbol"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1A1ADE"/>
    <w:multiLevelType w:val="hybridMultilevel"/>
    <w:tmpl w:val="CD3877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5A7018"/>
    <w:multiLevelType w:val="hybridMultilevel"/>
    <w:tmpl w:val="ABF2D73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BA4D17"/>
    <w:multiLevelType w:val="multilevel"/>
    <w:tmpl w:val="8096956C"/>
    <w:lvl w:ilvl="0">
      <w:start w:val="1"/>
      <w:numFmt w:val="bullet"/>
      <w:lvlText w:val=""/>
      <w:lvlJc w:val="left"/>
      <w:pPr>
        <w:tabs>
          <w:tab w:val="num" w:pos="360"/>
        </w:tabs>
        <w:ind w:left="360" w:hanging="360"/>
      </w:pPr>
      <w:rPr>
        <w:rFonts w:ascii="Symbol" w:hAnsi="Symbol" w:hint="default"/>
        <w:color w:val="auto"/>
      </w:rPr>
    </w:lvl>
    <w:lvl w:ilvl="1">
      <w:start w:val="1"/>
      <w:numFmt w:val="none"/>
      <w:lvlText w:val="I.1"/>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3E1031C9"/>
    <w:multiLevelType w:val="hybridMultilevel"/>
    <w:tmpl w:val="469899D6"/>
    <w:lvl w:ilvl="0" w:tplc="C5A02042">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17" w15:restartNumberingAfterBreak="0">
    <w:nsid w:val="3ED52564"/>
    <w:multiLevelType w:val="hybridMultilevel"/>
    <w:tmpl w:val="7DBCFA6E"/>
    <w:lvl w:ilvl="0" w:tplc="089C832E">
      <w:start w:val="1"/>
      <w:numFmt w:val="bullet"/>
      <w:lvlText w:val="-"/>
      <w:lvlJc w:val="left"/>
      <w:pPr>
        <w:tabs>
          <w:tab w:val="num" w:pos="1098"/>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color w:val="898989"/>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5F177D"/>
    <w:multiLevelType w:val="hybridMultilevel"/>
    <w:tmpl w:val="52D2B964"/>
    <w:lvl w:ilvl="0" w:tplc="4D205AF4">
      <w:start w:val="1"/>
      <w:numFmt w:val="bullet"/>
      <w:lvlText w:val="-"/>
      <w:lvlJc w:val="left"/>
      <w:pPr>
        <w:tabs>
          <w:tab w:val="num" w:pos="1134"/>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2139F"/>
    <w:multiLevelType w:val="hybridMultilevel"/>
    <w:tmpl w:val="B03A4056"/>
    <w:lvl w:ilvl="0" w:tplc="28B63316">
      <w:start w:val="1"/>
      <w:numFmt w:val="bullet"/>
      <w:lvlText w:val="-"/>
      <w:lvlJc w:val="left"/>
      <w:pPr>
        <w:tabs>
          <w:tab w:val="num" w:pos="1134"/>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color w:val="898989"/>
      </w:rPr>
    </w:lvl>
    <w:lvl w:ilvl="2" w:tplc="0C0A0005">
      <w:start w:val="1"/>
      <w:numFmt w:val="bullet"/>
      <w:lvlText w:val=""/>
      <w:lvlJc w:val="left"/>
      <w:pPr>
        <w:tabs>
          <w:tab w:val="num" w:pos="2160"/>
        </w:tabs>
        <w:ind w:left="2160" w:hanging="360"/>
      </w:pPr>
      <w:rPr>
        <w:rFonts w:ascii="Wingdings" w:hAnsi="Wingdings" w:hint="default"/>
      </w:rPr>
    </w:lvl>
    <w:lvl w:ilvl="3" w:tplc="D456717C">
      <w:start w:val="1"/>
      <w:numFmt w:val="bullet"/>
      <w:lvlText w:val=""/>
      <w:lvlJc w:val="left"/>
      <w:pPr>
        <w:tabs>
          <w:tab w:val="num" w:pos="2880"/>
        </w:tabs>
        <w:ind w:left="2880" w:hanging="360"/>
      </w:pPr>
      <w:rPr>
        <w:rFonts w:ascii="Symbol" w:hAnsi="Symbol" w:hint="default"/>
        <w:color w:val="auto"/>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784F26"/>
    <w:multiLevelType w:val="hybridMultilevel"/>
    <w:tmpl w:val="B20048CA"/>
    <w:lvl w:ilvl="0" w:tplc="D456717C">
      <w:start w:val="1"/>
      <w:numFmt w:val="bullet"/>
      <w:lvlText w:val=""/>
      <w:lvlJc w:val="left"/>
      <w:pPr>
        <w:tabs>
          <w:tab w:val="num" w:pos="1776"/>
        </w:tabs>
        <w:ind w:left="1776" w:hanging="360"/>
      </w:pPr>
      <w:rPr>
        <w:rFonts w:ascii="Symbol" w:hAnsi="Symbol" w:hint="default"/>
        <w:b/>
        <w:color w:val="auto"/>
      </w:rPr>
    </w:lvl>
    <w:lvl w:ilvl="1" w:tplc="0C0A0003">
      <w:start w:val="1"/>
      <w:numFmt w:val="bullet"/>
      <w:lvlText w:val="o"/>
      <w:lvlJc w:val="left"/>
      <w:pPr>
        <w:tabs>
          <w:tab w:val="num" w:pos="2156"/>
        </w:tabs>
        <w:ind w:left="2156" w:hanging="360"/>
      </w:pPr>
      <w:rPr>
        <w:rFonts w:ascii="Courier New" w:hAnsi="Courier New" w:cs="Courier New" w:hint="default"/>
        <w:b/>
        <w:color w:val="auto"/>
      </w:rPr>
    </w:lvl>
    <w:lvl w:ilvl="2" w:tplc="C43496C4">
      <w:start w:val="1"/>
      <w:numFmt w:val="upperRoman"/>
      <w:lvlText w:val="%3."/>
      <w:lvlJc w:val="left"/>
      <w:pPr>
        <w:tabs>
          <w:tab w:val="num" w:pos="3396"/>
        </w:tabs>
        <w:ind w:left="3396" w:hanging="360"/>
      </w:pPr>
      <w:rPr>
        <w:rFonts w:hint="default"/>
        <w:b/>
      </w:rPr>
    </w:lvl>
    <w:lvl w:ilvl="3" w:tplc="0C0A0001">
      <w:start w:val="1"/>
      <w:numFmt w:val="bullet"/>
      <w:lvlText w:val=""/>
      <w:lvlJc w:val="left"/>
      <w:pPr>
        <w:tabs>
          <w:tab w:val="num" w:pos="3936"/>
        </w:tabs>
        <w:ind w:left="3936" w:hanging="360"/>
      </w:pPr>
      <w:rPr>
        <w:rFonts w:ascii="Symbol" w:hAnsi="Symbol" w:hint="default"/>
        <w:b/>
      </w:rPr>
    </w:lvl>
    <w:lvl w:ilvl="4" w:tplc="78C0FB50">
      <w:start w:val="1"/>
      <w:numFmt w:val="bullet"/>
      <w:lvlText w:val="-"/>
      <w:lvlJc w:val="left"/>
      <w:pPr>
        <w:tabs>
          <w:tab w:val="num" w:pos="5090"/>
        </w:tabs>
        <w:ind w:left="5033" w:hanging="737"/>
      </w:pPr>
      <w:rPr>
        <w:rFonts w:ascii="Times New Roman" w:hAnsi="Times New Roman" w:cs="Times New Roman" w:hint="default"/>
        <w:b/>
        <w:color w:val="898989"/>
      </w:r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1" w15:restartNumberingAfterBreak="0">
    <w:nsid w:val="5F6A314E"/>
    <w:multiLevelType w:val="hybridMultilevel"/>
    <w:tmpl w:val="99864458"/>
    <w:lvl w:ilvl="0" w:tplc="0C0A0003">
      <w:start w:val="1"/>
      <w:numFmt w:val="bullet"/>
      <w:lvlText w:val="o"/>
      <w:lvlJc w:val="left"/>
      <w:pPr>
        <w:tabs>
          <w:tab w:val="num" w:pos="1440"/>
        </w:tabs>
        <w:ind w:left="1440" w:hanging="360"/>
      </w:pPr>
      <w:rPr>
        <w:rFonts w:ascii="Courier New" w:hAnsi="Courier New" w:cs="Courier New" w:hint="default"/>
        <w:color w:val="898989"/>
      </w:rPr>
    </w:lvl>
    <w:lvl w:ilvl="1" w:tplc="0C0A0003">
      <w:start w:val="1"/>
      <w:numFmt w:val="bullet"/>
      <w:lvlText w:val="o"/>
      <w:lvlJc w:val="left"/>
      <w:pPr>
        <w:tabs>
          <w:tab w:val="num" w:pos="2180"/>
        </w:tabs>
        <w:ind w:left="2180" w:hanging="360"/>
      </w:pPr>
      <w:rPr>
        <w:rFonts w:ascii="Courier New" w:hAnsi="Courier New" w:cs="Courier New" w:hint="default"/>
        <w:color w:val="898989"/>
      </w:rPr>
    </w:lvl>
    <w:lvl w:ilvl="2" w:tplc="0C0A0005" w:tentative="1">
      <w:start w:val="1"/>
      <w:numFmt w:val="bullet"/>
      <w:lvlText w:val=""/>
      <w:lvlJc w:val="left"/>
      <w:pPr>
        <w:tabs>
          <w:tab w:val="num" w:pos="2900"/>
        </w:tabs>
        <w:ind w:left="2900" w:hanging="360"/>
      </w:pPr>
      <w:rPr>
        <w:rFonts w:ascii="Wingdings" w:hAnsi="Wingdings" w:hint="default"/>
      </w:rPr>
    </w:lvl>
    <w:lvl w:ilvl="3" w:tplc="0C0A0001" w:tentative="1">
      <w:start w:val="1"/>
      <w:numFmt w:val="bullet"/>
      <w:lvlText w:val=""/>
      <w:lvlJc w:val="left"/>
      <w:pPr>
        <w:tabs>
          <w:tab w:val="num" w:pos="3620"/>
        </w:tabs>
        <w:ind w:left="3620" w:hanging="360"/>
      </w:pPr>
      <w:rPr>
        <w:rFonts w:ascii="Symbol" w:hAnsi="Symbol" w:hint="default"/>
      </w:rPr>
    </w:lvl>
    <w:lvl w:ilvl="4" w:tplc="0C0A0003" w:tentative="1">
      <w:start w:val="1"/>
      <w:numFmt w:val="bullet"/>
      <w:lvlText w:val="o"/>
      <w:lvlJc w:val="left"/>
      <w:pPr>
        <w:tabs>
          <w:tab w:val="num" w:pos="4340"/>
        </w:tabs>
        <w:ind w:left="4340" w:hanging="360"/>
      </w:pPr>
      <w:rPr>
        <w:rFonts w:ascii="Courier New" w:hAnsi="Courier New" w:cs="Courier New" w:hint="default"/>
      </w:rPr>
    </w:lvl>
    <w:lvl w:ilvl="5" w:tplc="0C0A0005" w:tentative="1">
      <w:start w:val="1"/>
      <w:numFmt w:val="bullet"/>
      <w:lvlText w:val=""/>
      <w:lvlJc w:val="left"/>
      <w:pPr>
        <w:tabs>
          <w:tab w:val="num" w:pos="5060"/>
        </w:tabs>
        <w:ind w:left="5060" w:hanging="360"/>
      </w:pPr>
      <w:rPr>
        <w:rFonts w:ascii="Wingdings" w:hAnsi="Wingdings" w:hint="default"/>
      </w:rPr>
    </w:lvl>
    <w:lvl w:ilvl="6" w:tplc="0C0A0001" w:tentative="1">
      <w:start w:val="1"/>
      <w:numFmt w:val="bullet"/>
      <w:lvlText w:val=""/>
      <w:lvlJc w:val="left"/>
      <w:pPr>
        <w:tabs>
          <w:tab w:val="num" w:pos="5780"/>
        </w:tabs>
        <w:ind w:left="5780" w:hanging="360"/>
      </w:pPr>
      <w:rPr>
        <w:rFonts w:ascii="Symbol" w:hAnsi="Symbol" w:hint="default"/>
      </w:rPr>
    </w:lvl>
    <w:lvl w:ilvl="7" w:tplc="0C0A0003" w:tentative="1">
      <w:start w:val="1"/>
      <w:numFmt w:val="bullet"/>
      <w:lvlText w:val="o"/>
      <w:lvlJc w:val="left"/>
      <w:pPr>
        <w:tabs>
          <w:tab w:val="num" w:pos="6500"/>
        </w:tabs>
        <w:ind w:left="6500" w:hanging="360"/>
      </w:pPr>
      <w:rPr>
        <w:rFonts w:ascii="Courier New" w:hAnsi="Courier New" w:cs="Courier New" w:hint="default"/>
      </w:rPr>
    </w:lvl>
    <w:lvl w:ilvl="8" w:tplc="0C0A0005" w:tentative="1">
      <w:start w:val="1"/>
      <w:numFmt w:val="bullet"/>
      <w:lvlText w:val=""/>
      <w:lvlJc w:val="left"/>
      <w:pPr>
        <w:tabs>
          <w:tab w:val="num" w:pos="7220"/>
        </w:tabs>
        <w:ind w:left="7220" w:hanging="360"/>
      </w:pPr>
      <w:rPr>
        <w:rFonts w:ascii="Wingdings" w:hAnsi="Wingdings" w:hint="default"/>
      </w:rPr>
    </w:lvl>
  </w:abstractNum>
  <w:abstractNum w:abstractNumId="22" w15:restartNumberingAfterBreak="0">
    <w:nsid w:val="5FD13178"/>
    <w:multiLevelType w:val="hybridMultilevel"/>
    <w:tmpl w:val="F530C220"/>
    <w:lvl w:ilvl="0" w:tplc="D456717C">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9040217"/>
    <w:multiLevelType w:val="hybridMultilevel"/>
    <w:tmpl w:val="9F6C89FA"/>
    <w:lvl w:ilvl="0" w:tplc="D456717C">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79E0461A"/>
    <w:multiLevelType w:val="hybridMultilevel"/>
    <w:tmpl w:val="0D9C6BB8"/>
    <w:lvl w:ilvl="0" w:tplc="D456717C">
      <w:start w:val="1"/>
      <w:numFmt w:val="bullet"/>
      <w:lvlText w:val=""/>
      <w:lvlJc w:val="left"/>
      <w:pPr>
        <w:tabs>
          <w:tab w:val="num" w:pos="1428"/>
        </w:tabs>
        <w:ind w:left="1428" w:hanging="360"/>
      </w:pPr>
      <w:rPr>
        <w:rFonts w:ascii="Symbol" w:hAnsi="Symbol" w:hint="default"/>
        <w:color w:val="auto"/>
      </w:rPr>
    </w:lvl>
    <w:lvl w:ilvl="1" w:tplc="AF3AF66E">
      <w:start w:val="1"/>
      <w:numFmt w:val="bullet"/>
      <w:lvlText w:val="-"/>
      <w:lvlJc w:val="left"/>
      <w:pPr>
        <w:tabs>
          <w:tab w:val="num" w:pos="2148"/>
        </w:tabs>
        <w:ind w:left="2148" w:hanging="360"/>
      </w:pPr>
      <w:rPr>
        <w:rFonts w:ascii="Arial" w:hAnsi="Arial" w:hint="default"/>
        <w:b w:val="0"/>
        <w:i w:val="0"/>
        <w:sz w:val="22"/>
        <w:szCs w:val="22"/>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ACF1EFE"/>
    <w:multiLevelType w:val="hybridMultilevel"/>
    <w:tmpl w:val="73C6DDAC"/>
    <w:lvl w:ilvl="0" w:tplc="04090017">
      <w:start w:val="1"/>
      <w:numFmt w:val="lowerLetter"/>
      <w:lvlText w:val="%1)"/>
      <w:lvlJc w:val="left"/>
      <w:pPr>
        <w:tabs>
          <w:tab w:val="num" w:pos="700"/>
        </w:tabs>
        <w:ind w:left="700" w:hanging="360"/>
      </w:pPr>
      <w:rPr>
        <w:rFonts w:hint="default"/>
        <w:b w:val="0"/>
      </w:rPr>
    </w:lvl>
    <w:lvl w:ilvl="1" w:tplc="0C0A0019">
      <w:start w:val="1"/>
      <w:numFmt w:val="lowerLetter"/>
      <w:lvlText w:val="%2."/>
      <w:lvlJc w:val="left"/>
      <w:pPr>
        <w:tabs>
          <w:tab w:val="num" w:pos="1440"/>
        </w:tabs>
        <w:ind w:left="1440" w:hanging="360"/>
      </w:pPr>
      <w:rPr>
        <w:rFonts w:hint="default"/>
        <w:b/>
      </w:rPr>
    </w:lvl>
    <w:lvl w:ilvl="2" w:tplc="C43496C4">
      <w:start w:val="1"/>
      <w:numFmt w:val="upperRoman"/>
      <w:lvlText w:val="%3."/>
      <w:lvlJc w:val="left"/>
      <w:pPr>
        <w:tabs>
          <w:tab w:val="num" w:pos="2320"/>
        </w:tabs>
        <w:ind w:left="2320" w:hanging="360"/>
      </w:pPr>
      <w:rPr>
        <w:rFonts w:hint="default"/>
        <w:b/>
      </w:rPr>
    </w:lvl>
    <w:lvl w:ilvl="3" w:tplc="0C0A0001">
      <w:start w:val="1"/>
      <w:numFmt w:val="bullet"/>
      <w:lvlText w:val=""/>
      <w:lvlJc w:val="left"/>
      <w:pPr>
        <w:tabs>
          <w:tab w:val="num" w:pos="2860"/>
        </w:tabs>
        <w:ind w:left="2860" w:hanging="360"/>
      </w:pPr>
      <w:rPr>
        <w:rFonts w:ascii="Symbol" w:hAnsi="Symbol" w:hint="default"/>
        <w:b/>
      </w:rPr>
    </w:lvl>
    <w:lvl w:ilvl="4" w:tplc="78C0FB50">
      <w:start w:val="1"/>
      <w:numFmt w:val="bullet"/>
      <w:lvlText w:val="-"/>
      <w:lvlJc w:val="left"/>
      <w:pPr>
        <w:tabs>
          <w:tab w:val="num" w:pos="4014"/>
        </w:tabs>
        <w:ind w:left="3957" w:hanging="737"/>
      </w:pPr>
      <w:rPr>
        <w:rFonts w:ascii="Times New Roman" w:hAnsi="Times New Roman" w:cs="Times New Roman" w:hint="default"/>
        <w:b/>
        <w:color w:val="898989"/>
      </w:rPr>
    </w:lvl>
    <w:lvl w:ilvl="5" w:tplc="0C0A001B" w:tentative="1">
      <w:start w:val="1"/>
      <w:numFmt w:val="lowerRoman"/>
      <w:lvlText w:val="%6."/>
      <w:lvlJc w:val="right"/>
      <w:pPr>
        <w:tabs>
          <w:tab w:val="num" w:pos="4300"/>
        </w:tabs>
        <w:ind w:left="4300" w:hanging="180"/>
      </w:pPr>
    </w:lvl>
    <w:lvl w:ilvl="6" w:tplc="0C0A000F" w:tentative="1">
      <w:start w:val="1"/>
      <w:numFmt w:val="decimal"/>
      <w:lvlText w:val="%7."/>
      <w:lvlJc w:val="left"/>
      <w:pPr>
        <w:tabs>
          <w:tab w:val="num" w:pos="5020"/>
        </w:tabs>
        <w:ind w:left="5020" w:hanging="360"/>
      </w:pPr>
    </w:lvl>
    <w:lvl w:ilvl="7" w:tplc="0C0A0019" w:tentative="1">
      <w:start w:val="1"/>
      <w:numFmt w:val="lowerLetter"/>
      <w:lvlText w:val="%8."/>
      <w:lvlJc w:val="left"/>
      <w:pPr>
        <w:tabs>
          <w:tab w:val="num" w:pos="5740"/>
        </w:tabs>
        <w:ind w:left="5740" w:hanging="360"/>
      </w:pPr>
    </w:lvl>
    <w:lvl w:ilvl="8" w:tplc="0C0A001B" w:tentative="1">
      <w:start w:val="1"/>
      <w:numFmt w:val="lowerRoman"/>
      <w:lvlText w:val="%9."/>
      <w:lvlJc w:val="right"/>
      <w:pPr>
        <w:tabs>
          <w:tab w:val="num" w:pos="6460"/>
        </w:tabs>
        <w:ind w:left="6460" w:hanging="180"/>
      </w:pPr>
    </w:lvl>
  </w:abstractNum>
  <w:abstractNum w:abstractNumId="26" w15:restartNumberingAfterBreak="0">
    <w:nsid w:val="7B0F5471"/>
    <w:multiLevelType w:val="hybridMultilevel"/>
    <w:tmpl w:val="8A2633B8"/>
    <w:lvl w:ilvl="0" w:tplc="AF3AF66E">
      <w:start w:val="1"/>
      <w:numFmt w:val="bullet"/>
      <w:lvlText w:val="-"/>
      <w:lvlJc w:val="left"/>
      <w:pPr>
        <w:tabs>
          <w:tab w:val="num" w:pos="360"/>
        </w:tabs>
        <w:ind w:left="360" w:hanging="360"/>
      </w:pPr>
      <w:rPr>
        <w:rFonts w:ascii="Arial" w:hAnsi="Arial" w:hint="default"/>
        <w:b w:val="0"/>
        <w:i w:val="0"/>
        <w:sz w:val="22"/>
        <w:szCs w:val="22"/>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EB36153"/>
    <w:multiLevelType w:val="multilevel"/>
    <w:tmpl w:val="EFB69AC2"/>
    <w:lvl w:ilvl="0">
      <w:start w:val="1"/>
      <w:numFmt w:val="upperRoman"/>
      <w:pStyle w:val="Ttulo1"/>
      <w:lvlText w:val="%1."/>
      <w:lvlJc w:val="left"/>
      <w:pPr>
        <w:tabs>
          <w:tab w:val="num" w:pos="360"/>
        </w:tabs>
        <w:ind w:left="0" w:firstLine="0"/>
      </w:pPr>
      <w:rPr>
        <w:rFonts w:hint="default"/>
      </w:rPr>
    </w:lvl>
    <w:lvl w:ilvl="1">
      <w:start w:val="1"/>
      <w:numFmt w:val="none"/>
      <w:pStyle w:val="Ttulo2"/>
      <w:lvlText w:val="I.1"/>
      <w:lvlJc w:val="left"/>
      <w:pPr>
        <w:tabs>
          <w:tab w:val="num" w:pos="1080"/>
        </w:tabs>
        <w:ind w:left="720" w:firstLine="0"/>
      </w:pPr>
      <w:rPr>
        <w:rFonts w:hint="default"/>
      </w:rPr>
    </w:lvl>
    <w:lvl w:ilvl="2">
      <w:start w:val="1"/>
      <w:numFmt w:val="decimal"/>
      <w:pStyle w:val="Ttulo3"/>
      <w:lvlText w:val="%3."/>
      <w:lvlJc w:val="left"/>
      <w:pPr>
        <w:tabs>
          <w:tab w:val="num" w:pos="1800"/>
        </w:tabs>
        <w:ind w:left="1440" w:firstLine="0"/>
      </w:pPr>
      <w:rPr>
        <w:rFonts w:hint="default"/>
      </w:rPr>
    </w:lvl>
    <w:lvl w:ilvl="3">
      <w:start w:val="1"/>
      <w:numFmt w:val="lowerLetter"/>
      <w:pStyle w:val="T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num w:numId="1">
    <w:abstractNumId w:val="27"/>
  </w:num>
  <w:num w:numId="2">
    <w:abstractNumId w:val="14"/>
  </w:num>
  <w:num w:numId="3">
    <w:abstractNumId w:val="5"/>
  </w:num>
  <w:num w:numId="4">
    <w:abstractNumId w:val="1"/>
  </w:num>
  <w:num w:numId="5">
    <w:abstractNumId w:val="9"/>
  </w:num>
  <w:num w:numId="6">
    <w:abstractNumId w:val="12"/>
  </w:num>
  <w:num w:numId="7">
    <w:abstractNumId w:val="17"/>
  </w:num>
  <w:num w:numId="8">
    <w:abstractNumId w:val="18"/>
  </w:num>
  <w:num w:numId="9">
    <w:abstractNumId w:val="19"/>
  </w:num>
  <w:num w:numId="10">
    <w:abstractNumId w:val="11"/>
  </w:num>
  <w:num w:numId="11">
    <w:abstractNumId w:val="3"/>
  </w:num>
  <w:num w:numId="12">
    <w:abstractNumId w:val="16"/>
  </w:num>
  <w:num w:numId="13">
    <w:abstractNumId w:val="25"/>
  </w:num>
  <w:num w:numId="14">
    <w:abstractNumId w:val="6"/>
  </w:num>
  <w:num w:numId="15">
    <w:abstractNumId w:val="0"/>
  </w:num>
  <w:num w:numId="16">
    <w:abstractNumId w:val="21"/>
  </w:num>
  <w:num w:numId="17">
    <w:abstractNumId w:val="20"/>
  </w:num>
  <w:num w:numId="18">
    <w:abstractNumId w:val="10"/>
  </w:num>
  <w:num w:numId="19">
    <w:abstractNumId w:val="2"/>
  </w:num>
  <w:num w:numId="20">
    <w:abstractNumId w:val="7"/>
  </w:num>
  <w:num w:numId="21">
    <w:abstractNumId w:val="8"/>
  </w:num>
  <w:num w:numId="22">
    <w:abstractNumId w:val="22"/>
  </w:num>
  <w:num w:numId="23">
    <w:abstractNumId w:val="23"/>
  </w:num>
  <w:num w:numId="24">
    <w:abstractNumId w:val="26"/>
  </w:num>
  <w:num w:numId="25">
    <w:abstractNumId w:val="27"/>
  </w:num>
  <w:num w:numId="26">
    <w:abstractNumId w:val="4"/>
  </w:num>
  <w:num w:numId="27">
    <w:abstractNumId w:val="24"/>
  </w:num>
  <w:num w:numId="28">
    <w:abstractNumId w:val="15"/>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66"/>
    <o:shapelayout v:ext="edit">
      <o:idmap v:ext="edit" data="2"/>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7B9"/>
    <w:rsid w:val="00002D0E"/>
    <w:rsid w:val="00005533"/>
    <w:rsid w:val="00013865"/>
    <w:rsid w:val="00023BF1"/>
    <w:rsid w:val="0003254D"/>
    <w:rsid w:val="00045385"/>
    <w:rsid w:val="00046499"/>
    <w:rsid w:val="00055A7F"/>
    <w:rsid w:val="00055CE4"/>
    <w:rsid w:val="00056314"/>
    <w:rsid w:val="00094AC6"/>
    <w:rsid w:val="000A14CA"/>
    <w:rsid w:val="000A4AB1"/>
    <w:rsid w:val="000B3E94"/>
    <w:rsid w:val="000B54E9"/>
    <w:rsid w:val="000C242F"/>
    <w:rsid w:val="000C291D"/>
    <w:rsid w:val="000D1B7F"/>
    <w:rsid w:val="000D6572"/>
    <w:rsid w:val="000E4531"/>
    <w:rsid w:val="000E6ED3"/>
    <w:rsid w:val="000F118E"/>
    <w:rsid w:val="00105983"/>
    <w:rsid w:val="001110FD"/>
    <w:rsid w:val="00111590"/>
    <w:rsid w:val="00113977"/>
    <w:rsid w:val="00127A90"/>
    <w:rsid w:val="0013331C"/>
    <w:rsid w:val="0015475D"/>
    <w:rsid w:val="001557D1"/>
    <w:rsid w:val="00161CC6"/>
    <w:rsid w:val="00161EC8"/>
    <w:rsid w:val="0018006F"/>
    <w:rsid w:val="001816E0"/>
    <w:rsid w:val="00182EA3"/>
    <w:rsid w:val="00186EA3"/>
    <w:rsid w:val="00197C6C"/>
    <w:rsid w:val="001A07B8"/>
    <w:rsid w:val="001A2E35"/>
    <w:rsid w:val="001A317D"/>
    <w:rsid w:val="001A4078"/>
    <w:rsid w:val="001C2650"/>
    <w:rsid w:val="001C66FB"/>
    <w:rsid w:val="001D4A11"/>
    <w:rsid w:val="001E0F4E"/>
    <w:rsid w:val="001E507D"/>
    <w:rsid w:val="001E77AE"/>
    <w:rsid w:val="001F173B"/>
    <w:rsid w:val="001F2B3F"/>
    <w:rsid w:val="001F3B14"/>
    <w:rsid w:val="001F4520"/>
    <w:rsid w:val="00201D18"/>
    <w:rsid w:val="00202036"/>
    <w:rsid w:val="0020590E"/>
    <w:rsid w:val="00206EB9"/>
    <w:rsid w:val="00207A2C"/>
    <w:rsid w:val="00210994"/>
    <w:rsid w:val="0021313F"/>
    <w:rsid w:val="0021426B"/>
    <w:rsid w:val="002143F1"/>
    <w:rsid w:val="002218F5"/>
    <w:rsid w:val="002278B8"/>
    <w:rsid w:val="00232ACB"/>
    <w:rsid w:val="002424A4"/>
    <w:rsid w:val="00244B40"/>
    <w:rsid w:val="002450D2"/>
    <w:rsid w:val="00260E7E"/>
    <w:rsid w:val="0026182F"/>
    <w:rsid w:val="00270B51"/>
    <w:rsid w:val="00280BEA"/>
    <w:rsid w:val="0028166B"/>
    <w:rsid w:val="0029625D"/>
    <w:rsid w:val="002A0FAC"/>
    <w:rsid w:val="002A6587"/>
    <w:rsid w:val="002A7D63"/>
    <w:rsid w:val="002B3D7D"/>
    <w:rsid w:val="002B5AA8"/>
    <w:rsid w:val="002D1D47"/>
    <w:rsid w:val="002D77CF"/>
    <w:rsid w:val="002E399E"/>
    <w:rsid w:val="002F155C"/>
    <w:rsid w:val="003039B4"/>
    <w:rsid w:val="003139A0"/>
    <w:rsid w:val="003148B7"/>
    <w:rsid w:val="00325C0B"/>
    <w:rsid w:val="00332D2B"/>
    <w:rsid w:val="00333A95"/>
    <w:rsid w:val="00342204"/>
    <w:rsid w:val="00342829"/>
    <w:rsid w:val="00351766"/>
    <w:rsid w:val="00354EEE"/>
    <w:rsid w:val="00355EEA"/>
    <w:rsid w:val="00362228"/>
    <w:rsid w:val="00371BB5"/>
    <w:rsid w:val="0037208C"/>
    <w:rsid w:val="00376230"/>
    <w:rsid w:val="003856C7"/>
    <w:rsid w:val="00386D47"/>
    <w:rsid w:val="00393D3D"/>
    <w:rsid w:val="003951AB"/>
    <w:rsid w:val="003B0E46"/>
    <w:rsid w:val="003C1C13"/>
    <w:rsid w:val="003C3527"/>
    <w:rsid w:val="003C472C"/>
    <w:rsid w:val="003C6563"/>
    <w:rsid w:val="003E108B"/>
    <w:rsid w:val="003E1651"/>
    <w:rsid w:val="003E18F1"/>
    <w:rsid w:val="003E2A5A"/>
    <w:rsid w:val="003E4C11"/>
    <w:rsid w:val="003F0FFA"/>
    <w:rsid w:val="00405EAB"/>
    <w:rsid w:val="00407570"/>
    <w:rsid w:val="00410C6B"/>
    <w:rsid w:val="00423D3F"/>
    <w:rsid w:val="004317FF"/>
    <w:rsid w:val="00447BBC"/>
    <w:rsid w:val="00450A2B"/>
    <w:rsid w:val="00452593"/>
    <w:rsid w:val="004548EF"/>
    <w:rsid w:val="00462DE6"/>
    <w:rsid w:val="0046406C"/>
    <w:rsid w:val="00465CB7"/>
    <w:rsid w:val="004662B0"/>
    <w:rsid w:val="00467663"/>
    <w:rsid w:val="004806B6"/>
    <w:rsid w:val="00491DF2"/>
    <w:rsid w:val="004A2EDF"/>
    <w:rsid w:val="004C53A8"/>
    <w:rsid w:val="004C557F"/>
    <w:rsid w:val="004C5FD5"/>
    <w:rsid w:val="004C70B5"/>
    <w:rsid w:val="004E666D"/>
    <w:rsid w:val="004F29BC"/>
    <w:rsid w:val="004F3E19"/>
    <w:rsid w:val="004F551C"/>
    <w:rsid w:val="00503F34"/>
    <w:rsid w:val="00506676"/>
    <w:rsid w:val="005111BF"/>
    <w:rsid w:val="00514175"/>
    <w:rsid w:val="00516B49"/>
    <w:rsid w:val="005206C0"/>
    <w:rsid w:val="00521454"/>
    <w:rsid w:val="00530551"/>
    <w:rsid w:val="00534E98"/>
    <w:rsid w:val="00540683"/>
    <w:rsid w:val="0055107C"/>
    <w:rsid w:val="00551791"/>
    <w:rsid w:val="005560B0"/>
    <w:rsid w:val="005706E3"/>
    <w:rsid w:val="00593291"/>
    <w:rsid w:val="00594BF8"/>
    <w:rsid w:val="00596383"/>
    <w:rsid w:val="00596B48"/>
    <w:rsid w:val="005A57E7"/>
    <w:rsid w:val="005B1CAC"/>
    <w:rsid w:val="005B2DEF"/>
    <w:rsid w:val="005B4910"/>
    <w:rsid w:val="005B6B9D"/>
    <w:rsid w:val="005C17F8"/>
    <w:rsid w:val="005D6BC1"/>
    <w:rsid w:val="005E41EC"/>
    <w:rsid w:val="005F365B"/>
    <w:rsid w:val="005F4C7A"/>
    <w:rsid w:val="00612060"/>
    <w:rsid w:val="006207AF"/>
    <w:rsid w:val="006212FE"/>
    <w:rsid w:val="0063082A"/>
    <w:rsid w:val="0063513A"/>
    <w:rsid w:val="00637A6C"/>
    <w:rsid w:val="00647817"/>
    <w:rsid w:val="00656E70"/>
    <w:rsid w:val="00663946"/>
    <w:rsid w:val="00664500"/>
    <w:rsid w:val="00667113"/>
    <w:rsid w:val="006A1073"/>
    <w:rsid w:val="006E139E"/>
    <w:rsid w:val="006E644C"/>
    <w:rsid w:val="006F39AE"/>
    <w:rsid w:val="00714FBF"/>
    <w:rsid w:val="0071587C"/>
    <w:rsid w:val="0071613C"/>
    <w:rsid w:val="007203DD"/>
    <w:rsid w:val="00723EE0"/>
    <w:rsid w:val="00765D1E"/>
    <w:rsid w:val="00770CFC"/>
    <w:rsid w:val="007748B7"/>
    <w:rsid w:val="00776D06"/>
    <w:rsid w:val="00785242"/>
    <w:rsid w:val="00785FCE"/>
    <w:rsid w:val="0079196A"/>
    <w:rsid w:val="00795F4B"/>
    <w:rsid w:val="00796AE0"/>
    <w:rsid w:val="007A57B2"/>
    <w:rsid w:val="007C1223"/>
    <w:rsid w:val="007D0F79"/>
    <w:rsid w:val="007D6F37"/>
    <w:rsid w:val="008063B1"/>
    <w:rsid w:val="0081038F"/>
    <w:rsid w:val="00814B42"/>
    <w:rsid w:val="0081772E"/>
    <w:rsid w:val="00832E95"/>
    <w:rsid w:val="00834DFB"/>
    <w:rsid w:val="00835EDF"/>
    <w:rsid w:val="008379E0"/>
    <w:rsid w:val="008455AF"/>
    <w:rsid w:val="00852B7D"/>
    <w:rsid w:val="00862748"/>
    <w:rsid w:val="00867C1A"/>
    <w:rsid w:val="00872334"/>
    <w:rsid w:val="008804DF"/>
    <w:rsid w:val="00882B25"/>
    <w:rsid w:val="00884355"/>
    <w:rsid w:val="00887183"/>
    <w:rsid w:val="00891E66"/>
    <w:rsid w:val="008944AE"/>
    <w:rsid w:val="008A13E9"/>
    <w:rsid w:val="008B2636"/>
    <w:rsid w:val="008C0B44"/>
    <w:rsid w:val="008C344C"/>
    <w:rsid w:val="008D2A65"/>
    <w:rsid w:val="009017B9"/>
    <w:rsid w:val="0090374E"/>
    <w:rsid w:val="00903FDC"/>
    <w:rsid w:val="00913084"/>
    <w:rsid w:val="009376B6"/>
    <w:rsid w:val="00945417"/>
    <w:rsid w:val="00950A1F"/>
    <w:rsid w:val="00960CA4"/>
    <w:rsid w:val="00971020"/>
    <w:rsid w:val="009769DB"/>
    <w:rsid w:val="009770BD"/>
    <w:rsid w:val="00985BAB"/>
    <w:rsid w:val="0099601B"/>
    <w:rsid w:val="009B065D"/>
    <w:rsid w:val="009B4F4E"/>
    <w:rsid w:val="009D1682"/>
    <w:rsid w:val="009D1DED"/>
    <w:rsid w:val="009D481F"/>
    <w:rsid w:val="00A03152"/>
    <w:rsid w:val="00A04A74"/>
    <w:rsid w:val="00A05A97"/>
    <w:rsid w:val="00A21398"/>
    <w:rsid w:val="00A23338"/>
    <w:rsid w:val="00A234E4"/>
    <w:rsid w:val="00A25F5F"/>
    <w:rsid w:val="00A35619"/>
    <w:rsid w:val="00A420B2"/>
    <w:rsid w:val="00A510BF"/>
    <w:rsid w:val="00A51746"/>
    <w:rsid w:val="00A51898"/>
    <w:rsid w:val="00A5738E"/>
    <w:rsid w:val="00A606C4"/>
    <w:rsid w:val="00A63FC3"/>
    <w:rsid w:val="00A66013"/>
    <w:rsid w:val="00A71380"/>
    <w:rsid w:val="00A71F0E"/>
    <w:rsid w:val="00A74D07"/>
    <w:rsid w:val="00A82F44"/>
    <w:rsid w:val="00A83357"/>
    <w:rsid w:val="00AA06C2"/>
    <w:rsid w:val="00AA3CCF"/>
    <w:rsid w:val="00AA7EB0"/>
    <w:rsid w:val="00AB578E"/>
    <w:rsid w:val="00AD499B"/>
    <w:rsid w:val="00AF0020"/>
    <w:rsid w:val="00AF299C"/>
    <w:rsid w:val="00B0439D"/>
    <w:rsid w:val="00B06FA4"/>
    <w:rsid w:val="00B1728A"/>
    <w:rsid w:val="00B21681"/>
    <w:rsid w:val="00B2201F"/>
    <w:rsid w:val="00B3470C"/>
    <w:rsid w:val="00B40C36"/>
    <w:rsid w:val="00B434EC"/>
    <w:rsid w:val="00B50188"/>
    <w:rsid w:val="00B66309"/>
    <w:rsid w:val="00B74453"/>
    <w:rsid w:val="00B81B54"/>
    <w:rsid w:val="00B97F30"/>
    <w:rsid w:val="00BB2FD1"/>
    <w:rsid w:val="00BC21CE"/>
    <w:rsid w:val="00BC319C"/>
    <w:rsid w:val="00BF224D"/>
    <w:rsid w:val="00C11CE5"/>
    <w:rsid w:val="00C33059"/>
    <w:rsid w:val="00C63609"/>
    <w:rsid w:val="00C81AD5"/>
    <w:rsid w:val="00C87C20"/>
    <w:rsid w:val="00C90F4A"/>
    <w:rsid w:val="00CD1001"/>
    <w:rsid w:val="00CD43BE"/>
    <w:rsid w:val="00CD7079"/>
    <w:rsid w:val="00CE2E2A"/>
    <w:rsid w:val="00CF3ADA"/>
    <w:rsid w:val="00D01290"/>
    <w:rsid w:val="00D0561C"/>
    <w:rsid w:val="00D05803"/>
    <w:rsid w:val="00D369CB"/>
    <w:rsid w:val="00D42225"/>
    <w:rsid w:val="00D45016"/>
    <w:rsid w:val="00D47BE0"/>
    <w:rsid w:val="00D51008"/>
    <w:rsid w:val="00D510BF"/>
    <w:rsid w:val="00D53044"/>
    <w:rsid w:val="00D6560B"/>
    <w:rsid w:val="00D67C19"/>
    <w:rsid w:val="00D70440"/>
    <w:rsid w:val="00D764E2"/>
    <w:rsid w:val="00D766A2"/>
    <w:rsid w:val="00D85D2D"/>
    <w:rsid w:val="00D950F9"/>
    <w:rsid w:val="00DA235C"/>
    <w:rsid w:val="00DB068B"/>
    <w:rsid w:val="00DC43AB"/>
    <w:rsid w:val="00DC5D62"/>
    <w:rsid w:val="00DE073A"/>
    <w:rsid w:val="00DE3DAE"/>
    <w:rsid w:val="00DE40D9"/>
    <w:rsid w:val="00DF16BE"/>
    <w:rsid w:val="00DF2C80"/>
    <w:rsid w:val="00E00F00"/>
    <w:rsid w:val="00E02B80"/>
    <w:rsid w:val="00E03098"/>
    <w:rsid w:val="00E042C7"/>
    <w:rsid w:val="00E14840"/>
    <w:rsid w:val="00E148BF"/>
    <w:rsid w:val="00E236FD"/>
    <w:rsid w:val="00E27F53"/>
    <w:rsid w:val="00E4193D"/>
    <w:rsid w:val="00E43182"/>
    <w:rsid w:val="00E479CE"/>
    <w:rsid w:val="00E50599"/>
    <w:rsid w:val="00E50C27"/>
    <w:rsid w:val="00E6702E"/>
    <w:rsid w:val="00E83B6A"/>
    <w:rsid w:val="00E90C1F"/>
    <w:rsid w:val="00EA182D"/>
    <w:rsid w:val="00EA3C65"/>
    <w:rsid w:val="00EB1E67"/>
    <w:rsid w:val="00EB6712"/>
    <w:rsid w:val="00EC53EC"/>
    <w:rsid w:val="00EC7516"/>
    <w:rsid w:val="00EF754C"/>
    <w:rsid w:val="00F02FB2"/>
    <w:rsid w:val="00F1049F"/>
    <w:rsid w:val="00F13730"/>
    <w:rsid w:val="00F31226"/>
    <w:rsid w:val="00F52D3A"/>
    <w:rsid w:val="00F53DF7"/>
    <w:rsid w:val="00F6664E"/>
    <w:rsid w:val="00F748E7"/>
    <w:rsid w:val="00FA1022"/>
    <w:rsid w:val="00FA692A"/>
    <w:rsid w:val="00FB54A0"/>
    <w:rsid w:val="00FB713D"/>
    <w:rsid w:val="00FD6DF3"/>
    <w:rsid w:val="00FF0785"/>
    <w:rsid w:val="00FF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1"/>
    </o:shapelayout>
  </w:shapeDefaults>
  <w:decimalSymbol w:val=","/>
  <w:listSeparator w:val=";"/>
  <w15:docId w15:val="{EB6372B6-749D-4D5B-8313-A274EBCF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A1F"/>
    <w:rPr>
      <w:sz w:val="24"/>
      <w:szCs w:val="24"/>
      <w:lang w:val="es-ES" w:eastAsia="es-ES"/>
    </w:rPr>
  </w:style>
  <w:style w:type="paragraph" w:styleId="Ttulo1">
    <w:name w:val="heading 1"/>
    <w:basedOn w:val="Normal"/>
    <w:next w:val="Normal"/>
    <w:qFormat/>
    <w:rsid w:val="000C291D"/>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qFormat/>
    <w:rsid w:val="000C291D"/>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0C291D"/>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rsid w:val="000C291D"/>
    <w:pPr>
      <w:keepNext/>
      <w:numPr>
        <w:ilvl w:val="3"/>
        <w:numId w:val="1"/>
      </w:numPr>
      <w:spacing w:before="240" w:after="60"/>
      <w:outlineLvl w:val="3"/>
    </w:pPr>
    <w:rPr>
      <w:b/>
      <w:bCs/>
      <w:sz w:val="28"/>
      <w:szCs w:val="28"/>
    </w:rPr>
  </w:style>
  <w:style w:type="paragraph" w:styleId="Ttulo5">
    <w:name w:val="heading 5"/>
    <w:basedOn w:val="Normal"/>
    <w:next w:val="Normal"/>
    <w:qFormat/>
    <w:rsid w:val="000C291D"/>
    <w:pPr>
      <w:numPr>
        <w:ilvl w:val="4"/>
        <w:numId w:val="1"/>
      </w:numPr>
      <w:spacing w:before="240" w:after="60"/>
      <w:outlineLvl w:val="4"/>
    </w:pPr>
    <w:rPr>
      <w:b/>
      <w:bCs/>
      <w:i/>
      <w:iCs/>
      <w:sz w:val="26"/>
      <w:szCs w:val="26"/>
    </w:rPr>
  </w:style>
  <w:style w:type="paragraph" w:styleId="Ttulo6">
    <w:name w:val="heading 6"/>
    <w:basedOn w:val="Normal"/>
    <w:next w:val="Normal"/>
    <w:qFormat/>
    <w:rsid w:val="000C291D"/>
    <w:pPr>
      <w:numPr>
        <w:ilvl w:val="5"/>
        <w:numId w:val="1"/>
      </w:numPr>
      <w:spacing w:before="240" w:after="60"/>
      <w:outlineLvl w:val="5"/>
    </w:pPr>
    <w:rPr>
      <w:b/>
      <w:bCs/>
      <w:sz w:val="22"/>
      <w:szCs w:val="22"/>
    </w:rPr>
  </w:style>
  <w:style w:type="paragraph" w:styleId="Ttulo7">
    <w:name w:val="heading 7"/>
    <w:basedOn w:val="Normal"/>
    <w:next w:val="Normal"/>
    <w:qFormat/>
    <w:rsid w:val="000C291D"/>
    <w:pPr>
      <w:numPr>
        <w:ilvl w:val="6"/>
        <w:numId w:val="1"/>
      </w:numPr>
      <w:spacing w:before="240" w:after="60"/>
      <w:outlineLvl w:val="6"/>
    </w:pPr>
  </w:style>
  <w:style w:type="paragraph" w:styleId="Ttulo8">
    <w:name w:val="heading 8"/>
    <w:basedOn w:val="Normal"/>
    <w:next w:val="Normal"/>
    <w:qFormat/>
    <w:rsid w:val="000C291D"/>
    <w:pPr>
      <w:numPr>
        <w:ilvl w:val="7"/>
        <w:numId w:val="1"/>
      </w:numPr>
      <w:spacing w:before="240" w:after="60"/>
      <w:outlineLvl w:val="7"/>
    </w:pPr>
    <w:rPr>
      <w:i/>
      <w:iCs/>
    </w:rPr>
  </w:style>
  <w:style w:type="paragraph" w:styleId="Ttulo9">
    <w:name w:val="heading 9"/>
    <w:basedOn w:val="Normal"/>
    <w:next w:val="Normal"/>
    <w:qFormat/>
    <w:rsid w:val="000C291D"/>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D766A2"/>
    <w:pPr>
      <w:tabs>
        <w:tab w:val="center" w:pos="4252"/>
        <w:tab w:val="right" w:pos="8504"/>
      </w:tabs>
    </w:pPr>
  </w:style>
  <w:style w:type="character" w:styleId="Nmerodepgina">
    <w:name w:val="page number"/>
    <w:basedOn w:val="Fuentedeprrafopredeter"/>
    <w:rsid w:val="00D766A2"/>
  </w:style>
  <w:style w:type="table" w:styleId="Tablaconcuadrcula">
    <w:name w:val="Table Grid"/>
    <w:basedOn w:val="Tablanormal"/>
    <w:rsid w:val="00937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AF0020"/>
    <w:pPr>
      <w:tabs>
        <w:tab w:val="left" w:pos="720"/>
        <w:tab w:val="left" w:pos="1441"/>
        <w:tab w:val="left" w:pos="2161"/>
        <w:tab w:val="left" w:pos="2881"/>
      </w:tabs>
      <w:suppressAutoHyphens/>
      <w:spacing w:line="240" w:lineRule="exact"/>
      <w:jc w:val="both"/>
    </w:pPr>
    <w:rPr>
      <w:sz w:val="28"/>
      <w:lang w:val="es-ES_tradnl"/>
    </w:rPr>
  </w:style>
  <w:style w:type="character" w:customStyle="1" w:styleId="TextoindependienteCar">
    <w:name w:val="Texto independiente Car"/>
    <w:basedOn w:val="Fuentedeprrafopredeter"/>
    <w:link w:val="Textoindependiente"/>
    <w:rsid w:val="00AF0020"/>
    <w:rPr>
      <w:sz w:val="28"/>
      <w:szCs w:val="24"/>
      <w:lang w:val="es-ES_tradnl" w:bidi="ar-SA"/>
    </w:rPr>
  </w:style>
  <w:style w:type="character" w:styleId="Hipervnculo">
    <w:name w:val="Hyperlink"/>
    <w:rsid w:val="00407570"/>
    <w:rPr>
      <w:color w:val="000080"/>
      <w:u w:val="single"/>
    </w:rPr>
  </w:style>
  <w:style w:type="paragraph" w:styleId="Encabezado">
    <w:name w:val="header"/>
    <w:basedOn w:val="Normal"/>
    <w:rsid w:val="00407570"/>
    <w:pPr>
      <w:tabs>
        <w:tab w:val="center" w:pos="4252"/>
        <w:tab w:val="right" w:pos="8504"/>
      </w:tabs>
    </w:pPr>
  </w:style>
  <w:style w:type="paragraph" w:customStyle="1" w:styleId="Default">
    <w:name w:val="Default"/>
    <w:rsid w:val="00534E98"/>
    <w:pPr>
      <w:autoSpaceDE w:val="0"/>
      <w:autoSpaceDN w:val="0"/>
      <w:adjustRightInd w:val="0"/>
    </w:pPr>
    <w:rPr>
      <w:rFonts w:ascii="AGGEGO+BookmanOldStyle" w:hAnsi="AGGEGO+BookmanOldStyle" w:cs="AGGEGO+BookmanOldStyle"/>
      <w:color w:val="000000"/>
      <w:sz w:val="24"/>
      <w:szCs w:val="24"/>
      <w:lang w:val="es-ES" w:eastAsia="es-ES"/>
    </w:rPr>
  </w:style>
  <w:style w:type="paragraph" w:customStyle="1" w:styleId="NormalPLIEGO">
    <w:name w:val="Normal.PLIEGO"/>
    <w:rsid w:val="00094AC6"/>
    <w:pPr>
      <w:spacing w:before="120"/>
      <w:jc w:val="both"/>
    </w:pPr>
    <w:rPr>
      <w:sz w:val="24"/>
      <w:lang w:val="es-ES_tradnl" w:eastAsia="es-ES"/>
    </w:rPr>
  </w:style>
  <w:style w:type="paragraph" w:styleId="Textodeglobo">
    <w:name w:val="Balloon Text"/>
    <w:basedOn w:val="Normal"/>
    <w:link w:val="TextodegloboCar"/>
    <w:uiPriority w:val="99"/>
    <w:semiHidden/>
    <w:unhideWhenUsed/>
    <w:rsid w:val="001A2E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A2E35"/>
    <w:rPr>
      <w:rFonts w:ascii="Tahoma" w:hAnsi="Tahoma" w:cs="Tahoma"/>
      <w:sz w:val="16"/>
      <w:szCs w:val="16"/>
      <w:lang w:val="es-ES" w:eastAsia="es-ES"/>
    </w:rPr>
  </w:style>
  <w:style w:type="paragraph" w:styleId="Prrafodelista">
    <w:name w:val="List Paragraph"/>
    <w:basedOn w:val="Normal"/>
    <w:uiPriority w:val="34"/>
    <w:qFormat/>
    <w:rsid w:val="00A606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87402">
      <w:bodyDiv w:val="1"/>
      <w:marLeft w:val="0"/>
      <w:marRight w:val="0"/>
      <w:marTop w:val="0"/>
      <w:marBottom w:val="0"/>
      <w:divBdr>
        <w:top w:val="none" w:sz="0" w:space="0" w:color="auto"/>
        <w:left w:val="none" w:sz="0" w:space="0" w:color="auto"/>
        <w:bottom w:val="none" w:sz="0" w:space="0" w:color="auto"/>
        <w:right w:val="none" w:sz="0" w:space="0" w:color="auto"/>
      </w:divBdr>
    </w:div>
    <w:div w:id="389570932">
      <w:bodyDiv w:val="1"/>
      <w:marLeft w:val="0"/>
      <w:marRight w:val="0"/>
      <w:marTop w:val="0"/>
      <w:marBottom w:val="0"/>
      <w:divBdr>
        <w:top w:val="none" w:sz="0" w:space="0" w:color="auto"/>
        <w:left w:val="none" w:sz="0" w:space="0" w:color="auto"/>
        <w:bottom w:val="none" w:sz="0" w:space="0" w:color="auto"/>
        <w:right w:val="none" w:sz="0" w:space="0" w:color="auto"/>
      </w:divBdr>
    </w:div>
    <w:div w:id="758910617">
      <w:bodyDiv w:val="1"/>
      <w:marLeft w:val="0"/>
      <w:marRight w:val="0"/>
      <w:marTop w:val="0"/>
      <w:marBottom w:val="0"/>
      <w:divBdr>
        <w:top w:val="none" w:sz="0" w:space="0" w:color="auto"/>
        <w:left w:val="none" w:sz="0" w:space="0" w:color="auto"/>
        <w:bottom w:val="none" w:sz="0" w:space="0" w:color="auto"/>
        <w:right w:val="none" w:sz="0" w:space="0" w:color="auto"/>
      </w:divBdr>
    </w:div>
    <w:div w:id="1219780362">
      <w:bodyDiv w:val="1"/>
      <w:marLeft w:val="0"/>
      <w:marRight w:val="0"/>
      <w:marTop w:val="0"/>
      <w:marBottom w:val="0"/>
      <w:divBdr>
        <w:top w:val="none" w:sz="0" w:space="0" w:color="auto"/>
        <w:left w:val="none" w:sz="0" w:space="0" w:color="auto"/>
        <w:bottom w:val="none" w:sz="0" w:space="0" w:color="auto"/>
        <w:right w:val="none" w:sz="0" w:space="0" w:color="auto"/>
      </w:divBdr>
    </w:div>
    <w:div w:id="1732078001">
      <w:bodyDiv w:val="1"/>
      <w:marLeft w:val="0"/>
      <w:marRight w:val="0"/>
      <w:marTop w:val="0"/>
      <w:marBottom w:val="0"/>
      <w:divBdr>
        <w:top w:val="none" w:sz="0" w:space="0" w:color="auto"/>
        <w:left w:val="none" w:sz="0" w:space="0" w:color="auto"/>
        <w:bottom w:val="none" w:sz="0" w:space="0" w:color="auto"/>
        <w:right w:val="none" w:sz="0" w:space="0" w:color="auto"/>
      </w:divBdr>
    </w:div>
    <w:div w:id="190594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e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8BEDA-AC48-449D-9CB5-F442F5FF8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2273</Words>
  <Characters>12847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CONTRATO DE ASISTENCIA TÉCNICA PARA LA REALIZACIÓN DEL PROYECTOS DE REFORMA DE ALUMBRADO PÚBLICO EXTERIOR A MUNICIPIOS D ELA C</vt:lpstr>
    </vt:vector>
  </TitlesOfParts>
  <Company>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ASISTENCIA TÉCNICA PARA LA REALIZACIÓN DEL PROYECTOS DE REFORMA DE ALUMBRADO PÚBLICO EXTERIOR A MUNICIPIOS D ELA C</dc:title>
  <dc:subject/>
  <dc:creator>efpg</dc:creator>
  <cp:keywords/>
  <dc:description/>
  <cp:lastModifiedBy>José Vicente Latorre Beltrán</cp:lastModifiedBy>
  <cp:revision>3</cp:revision>
  <cp:lastPrinted>2013-08-01T08:31:00Z</cp:lastPrinted>
  <dcterms:created xsi:type="dcterms:W3CDTF">2018-02-06T14:31:00Z</dcterms:created>
  <dcterms:modified xsi:type="dcterms:W3CDTF">2018-02-06T14:31:00Z</dcterms:modified>
</cp:coreProperties>
</file>