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333" w:rsidRPr="002A5BFD" w:rsidRDefault="005D4333" w:rsidP="004F4BBD">
      <w:pPr>
        <w:spacing w:after="0" w:line="240" w:lineRule="auto"/>
        <w:ind w:left="851" w:right="-20"/>
        <w:jc w:val="center"/>
        <w:rPr>
          <w:rFonts w:ascii="TimesNewRomanPS-BoldMT" w:hAnsi="TimesNewRomanPS-BoldMT" w:cs="TimesNewRomanPS-BoldMT"/>
          <w:b/>
          <w:bCs/>
          <w:lang w:val="es-ES"/>
        </w:rPr>
      </w:pPr>
    </w:p>
    <w:p w:rsidR="003E6D42" w:rsidRDefault="003E6D42" w:rsidP="00E27259">
      <w:pPr>
        <w:widowControl/>
        <w:autoSpaceDE w:val="0"/>
        <w:autoSpaceDN w:val="0"/>
        <w:adjustRightInd w:val="0"/>
        <w:spacing w:after="0" w:line="240" w:lineRule="auto"/>
        <w:ind w:left="993" w:right="430"/>
        <w:jc w:val="both"/>
        <w:rPr>
          <w:rFonts w:cs="Calibri"/>
          <w:i/>
          <w:w w:val="114"/>
          <w:lang w:val="es-ES"/>
        </w:rPr>
      </w:pPr>
    </w:p>
    <w:p w:rsidR="003E6D42" w:rsidRDefault="003E6D42" w:rsidP="00E27259">
      <w:pPr>
        <w:widowControl/>
        <w:autoSpaceDE w:val="0"/>
        <w:autoSpaceDN w:val="0"/>
        <w:adjustRightInd w:val="0"/>
        <w:spacing w:after="0" w:line="240" w:lineRule="auto"/>
        <w:ind w:left="993" w:right="430"/>
        <w:jc w:val="both"/>
        <w:rPr>
          <w:rFonts w:cs="Calibri"/>
          <w:i/>
          <w:w w:val="114"/>
          <w:lang w:val="es-ES"/>
        </w:rPr>
      </w:pPr>
    </w:p>
    <w:p w:rsidR="003E6D42" w:rsidRDefault="003E6D42" w:rsidP="00E27259">
      <w:pPr>
        <w:widowControl/>
        <w:autoSpaceDE w:val="0"/>
        <w:autoSpaceDN w:val="0"/>
        <w:adjustRightInd w:val="0"/>
        <w:spacing w:after="0" w:line="240" w:lineRule="auto"/>
        <w:ind w:left="993" w:right="430"/>
        <w:jc w:val="both"/>
        <w:rPr>
          <w:rFonts w:cs="Calibri"/>
          <w:i/>
          <w:w w:val="114"/>
          <w:lang w:val="es-ES"/>
        </w:rPr>
      </w:pPr>
    </w:p>
    <w:p w:rsidR="005D4333" w:rsidRPr="002A5BFD" w:rsidRDefault="005D4333" w:rsidP="00E27259">
      <w:pPr>
        <w:widowControl/>
        <w:autoSpaceDE w:val="0"/>
        <w:autoSpaceDN w:val="0"/>
        <w:adjustRightInd w:val="0"/>
        <w:spacing w:after="0" w:line="240" w:lineRule="auto"/>
        <w:ind w:left="993" w:right="430"/>
        <w:jc w:val="both"/>
        <w:rPr>
          <w:rFonts w:cs="Calibri"/>
          <w:i/>
          <w:lang w:val="es-ES"/>
        </w:rPr>
      </w:pPr>
      <w:bookmarkStart w:id="0" w:name="_GoBack"/>
      <w:bookmarkEnd w:id="0"/>
      <w:r w:rsidRPr="002A5BFD">
        <w:rPr>
          <w:rFonts w:cs="Calibri"/>
          <w:i/>
          <w:w w:val="114"/>
          <w:lang w:val="es-ES"/>
        </w:rPr>
        <w:t xml:space="preserve">ORDEN </w:t>
      </w:r>
      <w:r w:rsidRPr="002A5BFD">
        <w:rPr>
          <w:rFonts w:cs="Calibri"/>
          <w:i/>
          <w:lang w:val="es-ES"/>
        </w:rPr>
        <w:t xml:space="preserve">xx/xx, de xx de xxxxxxxxxxx, </w:t>
      </w:r>
      <w:r w:rsidRPr="002A5BFD">
        <w:rPr>
          <w:rFonts w:cs="TimesNewRomanPS-ItalicMT"/>
          <w:i/>
          <w:iCs/>
          <w:lang w:val="es-ES"/>
        </w:rPr>
        <w:t xml:space="preserve">de la Conselleria de Economía Sostenible, Sectores Productivos, Comercio y Trabajo por la que se crea el </w:t>
      </w:r>
      <w:r w:rsidRPr="002A5BFD">
        <w:rPr>
          <w:rFonts w:cs="Calibri"/>
          <w:i/>
          <w:lang w:val="es-ES"/>
        </w:rPr>
        <w:t>Registro de Centros Tecnológicos de la Comunitat Valenciana.</w:t>
      </w:r>
    </w:p>
    <w:p w:rsidR="005D4333" w:rsidRPr="002A5BFD" w:rsidRDefault="005D4333" w:rsidP="004F4BBD">
      <w:pPr>
        <w:widowControl/>
        <w:autoSpaceDE w:val="0"/>
        <w:autoSpaceDN w:val="0"/>
        <w:adjustRightInd w:val="0"/>
        <w:spacing w:after="0" w:line="240" w:lineRule="auto"/>
        <w:ind w:left="567"/>
        <w:jc w:val="center"/>
        <w:rPr>
          <w:rFonts w:cs="Calibri"/>
          <w:lang w:val="es-ES"/>
        </w:rPr>
      </w:pPr>
    </w:p>
    <w:p w:rsidR="005D4333" w:rsidRPr="002A5BFD" w:rsidRDefault="005D4333" w:rsidP="004F4BBD">
      <w:pPr>
        <w:widowControl/>
        <w:autoSpaceDE w:val="0"/>
        <w:autoSpaceDN w:val="0"/>
        <w:adjustRightInd w:val="0"/>
        <w:spacing w:after="0" w:line="240" w:lineRule="auto"/>
        <w:ind w:left="567"/>
        <w:jc w:val="center"/>
        <w:rPr>
          <w:rFonts w:cs="Calibri"/>
          <w:lang w:val="es-ES"/>
        </w:rPr>
      </w:pPr>
    </w:p>
    <w:p w:rsidR="005D4333" w:rsidRPr="002A5BFD" w:rsidRDefault="005D4333" w:rsidP="004F4BBD">
      <w:pPr>
        <w:widowControl/>
        <w:autoSpaceDE w:val="0"/>
        <w:autoSpaceDN w:val="0"/>
        <w:adjustRightInd w:val="0"/>
        <w:spacing w:after="0" w:line="240" w:lineRule="auto"/>
        <w:ind w:left="709" w:right="430"/>
        <w:jc w:val="center"/>
        <w:rPr>
          <w:rFonts w:cs="Calibri"/>
          <w:lang w:val="es-ES"/>
        </w:rPr>
      </w:pPr>
      <w:r w:rsidRPr="002A5BFD">
        <w:rPr>
          <w:rFonts w:cs="Calibri"/>
          <w:lang w:val="es-ES"/>
        </w:rPr>
        <w:t>ÍNDICE</w:t>
      </w:r>
    </w:p>
    <w:p w:rsidR="005D4333" w:rsidRPr="002A5BFD" w:rsidRDefault="005D4333" w:rsidP="004F4BBD">
      <w:pPr>
        <w:widowControl/>
        <w:autoSpaceDE w:val="0"/>
        <w:autoSpaceDN w:val="0"/>
        <w:adjustRightInd w:val="0"/>
        <w:spacing w:after="0" w:line="240" w:lineRule="auto"/>
        <w:ind w:left="993" w:right="430"/>
        <w:jc w:val="both"/>
        <w:rPr>
          <w:rFonts w:cs="Calibri"/>
          <w:lang w:val="es-ES"/>
        </w:rPr>
      </w:pPr>
    </w:p>
    <w:p w:rsidR="005D4333" w:rsidRPr="002A5BFD" w:rsidRDefault="005D4333" w:rsidP="004F4BBD">
      <w:pPr>
        <w:widowControl/>
        <w:autoSpaceDE w:val="0"/>
        <w:autoSpaceDN w:val="0"/>
        <w:adjustRightInd w:val="0"/>
        <w:spacing w:after="0" w:line="240" w:lineRule="auto"/>
        <w:ind w:left="1560" w:right="430"/>
        <w:jc w:val="both"/>
        <w:rPr>
          <w:rFonts w:cs="Calibri"/>
          <w:lang w:val="es-ES"/>
        </w:rPr>
      </w:pPr>
    </w:p>
    <w:p w:rsidR="005D4333" w:rsidRPr="002A5BFD" w:rsidRDefault="005D4333" w:rsidP="00990937">
      <w:pPr>
        <w:widowControl/>
        <w:spacing w:after="0" w:line="240" w:lineRule="auto"/>
        <w:ind w:left="992" w:right="430"/>
        <w:jc w:val="both"/>
        <w:rPr>
          <w:rFonts w:cs="Calibri"/>
          <w:lang w:val="es-ES" w:eastAsia="es-ES"/>
        </w:rPr>
      </w:pPr>
      <w:r w:rsidRPr="002A5BFD">
        <w:rPr>
          <w:rFonts w:cs="Calibri"/>
          <w:lang w:val="es-ES" w:eastAsia="es-ES"/>
        </w:rPr>
        <w:t>Preámbulo</w:t>
      </w:r>
    </w:p>
    <w:p w:rsidR="005D4333" w:rsidRPr="002A5BFD" w:rsidRDefault="005D4333" w:rsidP="00990937">
      <w:pPr>
        <w:widowControl/>
        <w:spacing w:after="0" w:line="240" w:lineRule="auto"/>
        <w:ind w:left="992" w:right="430"/>
        <w:jc w:val="both"/>
        <w:rPr>
          <w:rFonts w:cs="Calibri"/>
          <w:lang w:val="es-ES" w:eastAsia="es-ES"/>
        </w:rPr>
      </w:pPr>
      <w:r w:rsidRPr="002A5BFD">
        <w:rPr>
          <w:rFonts w:cs="Calibri"/>
          <w:lang w:val="es-ES" w:eastAsia="es-ES"/>
        </w:rPr>
        <w:t>Artículo 1. Objeto.</w:t>
      </w:r>
    </w:p>
    <w:p w:rsidR="005D4333" w:rsidRPr="002A5BFD" w:rsidRDefault="005D4333" w:rsidP="00990937">
      <w:pPr>
        <w:widowControl/>
        <w:spacing w:after="0" w:line="240" w:lineRule="auto"/>
        <w:ind w:left="992" w:right="430"/>
        <w:jc w:val="both"/>
        <w:rPr>
          <w:rFonts w:cs="Calibri"/>
          <w:lang w:val="es-ES" w:eastAsia="es-ES"/>
        </w:rPr>
      </w:pPr>
      <w:r w:rsidRPr="002A5BFD">
        <w:rPr>
          <w:rFonts w:cs="Calibri"/>
          <w:lang w:val="es-ES" w:eastAsia="es-ES"/>
        </w:rPr>
        <w:t>Artículo 2. Creación y regulación del Registro</w:t>
      </w:r>
    </w:p>
    <w:p w:rsidR="005D4333" w:rsidRPr="002A5BFD" w:rsidRDefault="005D4333" w:rsidP="00990937">
      <w:pPr>
        <w:widowControl/>
        <w:spacing w:after="0" w:line="240" w:lineRule="auto"/>
        <w:ind w:left="992" w:right="430"/>
        <w:jc w:val="both"/>
        <w:rPr>
          <w:rFonts w:cs="Calibri"/>
          <w:lang w:val="es-ES" w:eastAsia="es-ES"/>
        </w:rPr>
      </w:pPr>
      <w:r w:rsidRPr="002A5BFD">
        <w:rPr>
          <w:rFonts w:cs="Calibri"/>
          <w:lang w:val="es-ES" w:eastAsia="es-ES"/>
        </w:rPr>
        <w:t xml:space="preserve">Artículo 3. Requisitos para la inscripción. </w:t>
      </w:r>
    </w:p>
    <w:p w:rsidR="005D4333" w:rsidRPr="002A5BFD" w:rsidRDefault="005D4333" w:rsidP="00990937">
      <w:pPr>
        <w:widowControl/>
        <w:spacing w:after="0" w:line="240" w:lineRule="auto"/>
        <w:ind w:left="992" w:right="430"/>
        <w:jc w:val="both"/>
        <w:rPr>
          <w:rFonts w:cs="Calibri"/>
          <w:lang w:val="es-ES" w:eastAsia="es-ES"/>
        </w:rPr>
      </w:pPr>
      <w:r w:rsidRPr="002A5BFD">
        <w:rPr>
          <w:rFonts w:cs="Calibri"/>
          <w:lang w:val="es-ES" w:eastAsia="es-ES"/>
        </w:rPr>
        <w:t xml:space="preserve">Artículo 4. Procedimiento de inscripción. </w:t>
      </w:r>
    </w:p>
    <w:p w:rsidR="005D4333" w:rsidRPr="002A5BFD" w:rsidRDefault="005D4333" w:rsidP="00990937">
      <w:pPr>
        <w:widowControl/>
        <w:spacing w:after="0" w:line="240" w:lineRule="auto"/>
        <w:ind w:left="992" w:right="430"/>
        <w:jc w:val="both"/>
        <w:rPr>
          <w:rFonts w:cs="Calibri"/>
          <w:lang w:val="es-ES" w:eastAsia="es-ES"/>
        </w:rPr>
      </w:pPr>
      <w:r w:rsidRPr="002A5BFD">
        <w:rPr>
          <w:rFonts w:cs="Calibri"/>
          <w:lang w:val="es-ES" w:eastAsia="es-ES"/>
        </w:rPr>
        <w:t>Artículo 5. Contenido de la inscripción y acceso al Registro.</w:t>
      </w:r>
    </w:p>
    <w:p w:rsidR="005D4333" w:rsidRPr="002A5BFD" w:rsidRDefault="005D4333" w:rsidP="00990937">
      <w:pPr>
        <w:widowControl/>
        <w:spacing w:after="0" w:line="240" w:lineRule="auto"/>
        <w:ind w:left="992" w:right="430"/>
        <w:jc w:val="both"/>
        <w:rPr>
          <w:rFonts w:cs="Calibri"/>
          <w:lang w:val="es-ES" w:eastAsia="es-ES"/>
        </w:rPr>
      </w:pPr>
      <w:r w:rsidRPr="002A5BFD">
        <w:rPr>
          <w:rFonts w:cs="Calibri"/>
          <w:lang w:val="es-ES" w:eastAsia="es-ES"/>
        </w:rPr>
        <w:t>Artículo 6. Modificación y supervisión de los datos de entidades inscritas</w:t>
      </w:r>
    </w:p>
    <w:p w:rsidR="005D4333" w:rsidRPr="002A5BFD" w:rsidRDefault="005D4333" w:rsidP="00990937">
      <w:pPr>
        <w:widowControl/>
        <w:spacing w:after="0" w:line="240" w:lineRule="auto"/>
        <w:ind w:left="992" w:right="430"/>
        <w:jc w:val="both"/>
        <w:rPr>
          <w:rFonts w:cs="Calibri"/>
          <w:lang w:val="es-ES" w:eastAsia="es-ES"/>
        </w:rPr>
      </w:pPr>
      <w:r w:rsidRPr="002A5BFD">
        <w:rPr>
          <w:rFonts w:cs="Calibri"/>
          <w:lang w:val="es-ES" w:eastAsia="es-ES"/>
        </w:rPr>
        <w:t>Artículo 7. Pérdida de la condición de entidad inscrita y cancelación de la inscripción en el Registro.</w:t>
      </w:r>
    </w:p>
    <w:p w:rsidR="005D4333" w:rsidRPr="002A5BFD" w:rsidRDefault="005D4333" w:rsidP="00990937">
      <w:pPr>
        <w:widowControl/>
        <w:spacing w:after="0" w:line="240" w:lineRule="auto"/>
        <w:ind w:left="992" w:right="430"/>
        <w:jc w:val="both"/>
        <w:rPr>
          <w:rFonts w:cs="Calibri"/>
          <w:lang w:val="es-ES" w:eastAsia="es-ES"/>
        </w:rPr>
      </w:pPr>
      <w:r w:rsidRPr="002A5BFD">
        <w:rPr>
          <w:rFonts w:cs="Calibri"/>
          <w:lang w:val="es-ES" w:eastAsia="es-ES"/>
        </w:rPr>
        <w:t>Artículo 8. Validez de la inscripción.</w:t>
      </w:r>
    </w:p>
    <w:p w:rsidR="005D4333" w:rsidRPr="002A5BFD" w:rsidRDefault="005D4333" w:rsidP="00990937">
      <w:pPr>
        <w:widowControl/>
        <w:spacing w:after="0" w:line="240" w:lineRule="auto"/>
        <w:ind w:left="992" w:right="430"/>
        <w:jc w:val="both"/>
        <w:rPr>
          <w:rFonts w:cs="Calibri"/>
          <w:lang w:val="es-ES" w:eastAsia="es-ES"/>
        </w:rPr>
      </w:pPr>
      <w:r w:rsidRPr="002A5BFD">
        <w:rPr>
          <w:rFonts w:cs="Calibri"/>
          <w:lang w:val="es-ES" w:eastAsia="es-ES"/>
        </w:rPr>
        <w:t>DISPOSICIÓNES ADICIONALES</w:t>
      </w:r>
    </w:p>
    <w:p w:rsidR="005D4333" w:rsidRPr="002A5BFD" w:rsidRDefault="005D4333" w:rsidP="00990937">
      <w:pPr>
        <w:widowControl/>
        <w:autoSpaceDE w:val="0"/>
        <w:autoSpaceDN w:val="0"/>
        <w:adjustRightInd w:val="0"/>
        <w:spacing w:after="0" w:line="240" w:lineRule="auto"/>
        <w:ind w:left="993" w:right="430"/>
        <w:contextualSpacing/>
        <w:jc w:val="both"/>
        <w:rPr>
          <w:rFonts w:cs="Calibri"/>
          <w:lang w:val="es-ES"/>
        </w:rPr>
      </w:pPr>
      <w:r w:rsidRPr="002A5BFD">
        <w:rPr>
          <w:rFonts w:cs="Calibri"/>
          <w:lang w:val="es-ES"/>
        </w:rPr>
        <w:t>Primera. Solicitudes de inscripción de entidades de nueva creación</w:t>
      </w:r>
    </w:p>
    <w:p w:rsidR="005D4333" w:rsidRPr="002A5BFD" w:rsidRDefault="005D4333" w:rsidP="00990937">
      <w:pPr>
        <w:widowControl/>
        <w:autoSpaceDE w:val="0"/>
        <w:autoSpaceDN w:val="0"/>
        <w:adjustRightInd w:val="0"/>
        <w:spacing w:after="0" w:line="240" w:lineRule="auto"/>
        <w:ind w:left="993" w:right="430"/>
        <w:contextualSpacing/>
        <w:rPr>
          <w:rFonts w:cs="Calibri"/>
          <w:lang w:val="es-ES"/>
        </w:rPr>
      </w:pPr>
      <w:r w:rsidRPr="002A5BFD">
        <w:rPr>
          <w:rFonts w:cs="Calibri"/>
          <w:lang w:val="es-ES"/>
        </w:rPr>
        <w:t>Segunda. No incidencia económica</w:t>
      </w:r>
    </w:p>
    <w:p w:rsidR="005D4333" w:rsidRPr="002A5BFD" w:rsidRDefault="005D4333" w:rsidP="00990937">
      <w:pPr>
        <w:widowControl/>
        <w:spacing w:after="0" w:line="240" w:lineRule="auto"/>
        <w:ind w:left="992" w:right="430"/>
        <w:jc w:val="both"/>
        <w:rPr>
          <w:rFonts w:cs="Calibri"/>
          <w:lang w:val="es-ES" w:eastAsia="es-ES"/>
        </w:rPr>
      </w:pPr>
      <w:r w:rsidRPr="002A5BFD">
        <w:rPr>
          <w:rFonts w:cs="Calibri"/>
          <w:lang w:val="es-ES" w:eastAsia="es-ES"/>
        </w:rPr>
        <w:t>DISPOSICIONES FINALES</w:t>
      </w:r>
    </w:p>
    <w:p w:rsidR="005D4333" w:rsidRPr="002A5BFD" w:rsidRDefault="005D4333" w:rsidP="00990937">
      <w:pPr>
        <w:widowControl/>
        <w:autoSpaceDE w:val="0"/>
        <w:autoSpaceDN w:val="0"/>
        <w:adjustRightInd w:val="0"/>
        <w:spacing w:after="0" w:line="240" w:lineRule="auto"/>
        <w:ind w:left="993" w:right="430"/>
        <w:contextualSpacing/>
        <w:rPr>
          <w:rFonts w:cs="Calibri"/>
          <w:lang w:val="es-ES"/>
        </w:rPr>
      </w:pPr>
      <w:r w:rsidRPr="002A5BFD">
        <w:rPr>
          <w:rFonts w:cs="Calibri"/>
          <w:lang w:val="es-ES"/>
        </w:rPr>
        <w:t>Primera. Desarrollo y ejecución</w:t>
      </w:r>
    </w:p>
    <w:p w:rsidR="005D4333" w:rsidRPr="002A5BFD" w:rsidRDefault="005D4333" w:rsidP="00990937">
      <w:pPr>
        <w:widowControl/>
        <w:autoSpaceDE w:val="0"/>
        <w:autoSpaceDN w:val="0"/>
        <w:adjustRightInd w:val="0"/>
        <w:spacing w:after="0" w:line="240" w:lineRule="auto"/>
        <w:ind w:left="993" w:right="430"/>
        <w:contextualSpacing/>
        <w:rPr>
          <w:rFonts w:cs="Calibri"/>
          <w:lang w:val="es-ES"/>
        </w:rPr>
      </w:pPr>
      <w:r w:rsidRPr="002A5BFD">
        <w:rPr>
          <w:rFonts w:cs="Calibri"/>
          <w:lang w:val="es-ES"/>
        </w:rPr>
        <w:t>Segunda. Entrada en vigor</w:t>
      </w:r>
    </w:p>
    <w:p w:rsidR="005D4333" w:rsidRPr="002A5BFD" w:rsidRDefault="005D4333" w:rsidP="004F4BBD">
      <w:pPr>
        <w:widowControl/>
        <w:autoSpaceDE w:val="0"/>
        <w:autoSpaceDN w:val="0"/>
        <w:adjustRightInd w:val="0"/>
        <w:spacing w:after="0" w:line="240" w:lineRule="auto"/>
        <w:ind w:left="567" w:right="430"/>
        <w:jc w:val="both"/>
        <w:rPr>
          <w:rFonts w:cs="Calibri"/>
          <w:lang w:val="es-ES"/>
        </w:rPr>
      </w:pPr>
    </w:p>
    <w:p w:rsidR="005D4333" w:rsidRPr="002A5BFD" w:rsidRDefault="005D4333" w:rsidP="00856B38">
      <w:pPr>
        <w:widowControl/>
        <w:autoSpaceDE w:val="0"/>
        <w:autoSpaceDN w:val="0"/>
        <w:adjustRightInd w:val="0"/>
        <w:spacing w:after="0" w:line="240" w:lineRule="auto"/>
        <w:ind w:left="567" w:right="430"/>
        <w:jc w:val="center"/>
        <w:rPr>
          <w:rFonts w:cs="Calibri"/>
          <w:lang w:val="es-ES"/>
        </w:rPr>
      </w:pPr>
      <w:r w:rsidRPr="002A5BFD">
        <w:rPr>
          <w:rFonts w:cs="Calibri"/>
          <w:lang w:val="es-ES"/>
        </w:rPr>
        <w:t>PREÁMBULO</w:t>
      </w:r>
    </w:p>
    <w:p w:rsidR="005D4333" w:rsidRPr="002A5BFD" w:rsidRDefault="005D4333" w:rsidP="00856B38">
      <w:pPr>
        <w:widowControl/>
        <w:autoSpaceDE w:val="0"/>
        <w:autoSpaceDN w:val="0"/>
        <w:adjustRightInd w:val="0"/>
        <w:spacing w:after="0" w:line="240" w:lineRule="auto"/>
        <w:ind w:left="567" w:right="430"/>
        <w:jc w:val="both"/>
        <w:rPr>
          <w:rFonts w:cs="Calibri"/>
          <w:lang w:val="es-ES"/>
        </w:rPr>
      </w:pPr>
    </w:p>
    <w:p w:rsidR="005D4333" w:rsidRPr="002A5BFD" w:rsidRDefault="005D4333" w:rsidP="00856B38">
      <w:pPr>
        <w:widowControl/>
        <w:spacing w:after="0" w:line="240" w:lineRule="auto"/>
        <w:ind w:left="992" w:right="430"/>
        <w:jc w:val="both"/>
        <w:rPr>
          <w:rFonts w:cs="Calibri"/>
          <w:lang w:val="es-ES" w:eastAsia="es-ES"/>
        </w:rPr>
      </w:pPr>
      <w:r w:rsidRPr="002A5BFD">
        <w:rPr>
          <w:rFonts w:cs="Calibri"/>
          <w:lang w:val="es-ES" w:eastAsia="es-ES"/>
        </w:rPr>
        <w:t xml:space="preserve">El despliegue de un nuevo modelo productivo para </w:t>
      </w:r>
      <w:smartTag w:uri="urn:schemas-microsoft-com:office:smarttags" w:element="PersonName">
        <w:smartTagPr>
          <w:attr w:name="ProductID" w:val="la Comunitat Valenciana"/>
        </w:smartTagPr>
        <w:r w:rsidRPr="002A5BFD">
          <w:rPr>
            <w:rFonts w:cs="Calibri"/>
            <w:lang w:val="es-ES" w:eastAsia="es-ES"/>
          </w:rPr>
          <w:t>la Comunitat Valenciana</w:t>
        </w:r>
      </w:smartTag>
      <w:r w:rsidRPr="002A5BFD">
        <w:rPr>
          <w:rFonts w:cs="Calibri"/>
          <w:lang w:val="es-ES" w:eastAsia="es-ES"/>
        </w:rPr>
        <w:t xml:space="preserve"> es un factor básico para la generación de bienestar a largo plazo, en el que el conocimiento, la investigación y el desarrollo innovador sean su pilar fundamental y se articule sobre el principio de sostenibilidad social, productiva, ambiental y política.</w:t>
      </w:r>
    </w:p>
    <w:p w:rsidR="005D4333" w:rsidRPr="002A5BFD" w:rsidRDefault="005D4333" w:rsidP="00856B38">
      <w:pPr>
        <w:widowControl/>
        <w:spacing w:after="0" w:line="240" w:lineRule="auto"/>
        <w:ind w:left="992" w:right="430"/>
        <w:jc w:val="both"/>
        <w:rPr>
          <w:rFonts w:cs="Calibri"/>
          <w:lang w:val="es-ES" w:eastAsia="es-ES"/>
        </w:rPr>
      </w:pPr>
      <w:r w:rsidRPr="002A5BFD">
        <w:rPr>
          <w:rFonts w:cs="Calibri"/>
          <w:lang w:val="es-ES" w:eastAsia="es-ES"/>
        </w:rPr>
        <w:t> </w:t>
      </w:r>
    </w:p>
    <w:p w:rsidR="005D4333" w:rsidRPr="002A5BFD" w:rsidRDefault="005D4333" w:rsidP="00856B38">
      <w:pPr>
        <w:widowControl/>
        <w:spacing w:after="0" w:line="240" w:lineRule="auto"/>
        <w:ind w:left="992" w:right="430"/>
        <w:jc w:val="both"/>
        <w:rPr>
          <w:rFonts w:cs="Calibri"/>
          <w:lang w:val="es-ES" w:eastAsia="es-ES"/>
        </w:rPr>
      </w:pPr>
      <w:r w:rsidRPr="002A5BFD">
        <w:rPr>
          <w:rFonts w:cs="Calibri"/>
          <w:lang w:val="es-ES" w:eastAsia="es-ES"/>
        </w:rPr>
        <w:t xml:space="preserve">El dinamismo demográfico, económico y empresarial de </w:t>
      </w:r>
      <w:smartTag w:uri="urn:schemas-microsoft-com:office:smarttags" w:element="PersonName">
        <w:smartTagPr>
          <w:attr w:name="ProductID" w:val="la Comunitat Valenciana"/>
        </w:smartTagPr>
        <w:r w:rsidRPr="002A5BFD">
          <w:rPr>
            <w:rFonts w:cs="Calibri"/>
            <w:lang w:val="es-ES" w:eastAsia="es-ES"/>
          </w:rPr>
          <w:t>la Comunitat Valenciana</w:t>
        </w:r>
      </w:smartTag>
      <w:r w:rsidRPr="002A5BFD">
        <w:rPr>
          <w:rFonts w:cs="Calibri"/>
          <w:lang w:val="es-ES" w:eastAsia="es-ES"/>
        </w:rPr>
        <w:t>, unido a la  existencia de un tejido industrial consolidado y a la presencia de clústeres industriales, permite la generación de oportunidades, en cuanto a la incorporación de innovaciones tecnológicas en sectores manufactureros, al aprovechamiento de nuevas tecnologías horizontales por concentración de actividad en distritos industriales y a la generación de industria y servicios intensivos en conocimiento como nuevos motores de la economía, que se revelan como imprescindibles para lograr el necesario cambio de modelo productivo.</w:t>
      </w:r>
    </w:p>
    <w:p w:rsidR="005D4333" w:rsidRPr="002A5BFD" w:rsidRDefault="005D4333" w:rsidP="00856B38">
      <w:pPr>
        <w:widowControl/>
        <w:spacing w:after="0" w:line="240" w:lineRule="auto"/>
        <w:ind w:left="992" w:right="430"/>
        <w:jc w:val="both"/>
        <w:rPr>
          <w:rFonts w:cs="Calibri"/>
          <w:lang w:val="es-ES" w:eastAsia="es-ES"/>
        </w:rPr>
      </w:pPr>
    </w:p>
    <w:p w:rsidR="005D4333" w:rsidRPr="002A5BFD" w:rsidRDefault="005D4333" w:rsidP="006B21A5">
      <w:pPr>
        <w:widowControl/>
        <w:spacing w:after="0" w:line="240" w:lineRule="auto"/>
        <w:ind w:left="992" w:right="430"/>
        <w:jc w:val="both"/>
        <w:rPr>
          <w:rFonts w:cs="Calibri"/>
          <w:lang w:val="es-ES"/>
        </w:rPr>
      </w:pPr>
      <w:r w:rsidRPr="002A5BFD">
        <w:rPr>
          <w:rFonts w:cs="Calibri"/>
          <w:lang w:val="es-ES" w:eastAsia="es-ES"/>
        </w:rPr>
        <w:t xml:space="preserve">El Estatuto de Autonomía de </w:t>
      </w:r>
      <w:smartTag w:uri="urn:schemas-microsoft-com:office:smarttags" w:element="PersonName">
        <w:smartTagPr>
          <w:attr w:name="ProductID" w:val="la Comunitat Valenciana"/>
        </w:smartTagPr>
        <w:r w:rsidRPr="002A5BFD">
          <w:rPr>
            <w:rFonts w:cs="Calibri"/>
            <w:lang w:val="es-ES" w:eastAsia="es-ES"/>
          </w:rPr>
          <w:t>la Comunitat Valenciana</w:t>
        </w:r>
      </w:smartTag>
      <w:r w:rsidRPr="002A5BFD">
        <w:rPr>
          <w:rFonts w:cs="Calibri"/>
          <w:lang w:val="es-ES" w:eastAsia="es-ES"/>
        </w:rPr>
        <w:t xml:space="preserve"> recoge el mandato de que </w:t>
      </w:r>
      <w:smartTag w:uri="urn:schemas-microsoft-com:office:smarttags" w:element="PersonName">
        <w:smartTagPr>
          <w:attr w:name="ProductID" w:val="la Generalitat"/>
        </w:smartTagPr>
        <w:r w:rsidRPr="002A5BFD">
          <w:rPr>
            <w:rFonts w:cs="Calibri"/>
            <w:lang w:val="es-ES" w:eastAsia="es-ES"/>
          </w:rPr>
          <w:t>la Generalitat</w:t>
        </w:r>
      </w:smartTag>
      <w:r w:rsidRPr="002A5BFD">
        <w:rPr>
          <w:rFonts w:cs="Calibri"/>
          <w:lang w:val="es-ES" w:eastAsia="es-ES"/>
        </w:rPr>
        <w:t xml:space="preserve"> deberá impulsar un modelo de desarrollo equitativo, territorialmente equilibrado y sostenible, basado en la incorporación de procesos de innovación, la plena integración en la sociedad de la información, la formación permanente, la producción abiertamente sostenible y una ocupación estable y de calidad en que se garantice la seguridad y la salud en el trabajo; </w:t>
      </w:r>
      <w:r w:rsidRPr="002A5BFD">
        <w:rPr>
          <w:rFonts w:cs="Calibri"/>
          <w:lang w:val="es-ES"/>
        </w:rPr>
        <w:t xml:space="preserve">en este escenario, es clave el papel que juegan los </w:t>
      </w:r>
      <w:r w:rsidRPr="002A5BFD">
        <w:rPr>
          <w:rFonts w:cs="Calibri"/>
          <w:bCs/>
          <w:lang w:val="es-ES"/>
        </w:rPr>
        <w:t xml:space="preserve">organismos de investigación cuya actividad está orientada a la mejora de la competitividad de las empresas de </w:t>
      </w:r>
      <w:smartTag w:uri="urn:schemas-microsoft-com:office:smarttags" w:element="PersonName">
        <w:smartTagPr>
          <w:attr w:name="ProductID" w:val="la Comunitat Valenciana"/>
        </w:smartTagPr>
        <w:r w:rsidRPr="002A5BFD">
          <w:rPr>
            <w:rFonts w:cs="Calibri"/>
            <w:bCs/>
            <w:lang w:val="es-ES"/>
          </w:rPr>
          <w:t>la Comunitat Valenciana</w:t>
        </w:r>
      </w:smartTag>
      <w:r w:rsidRPr="002A5BFD">
        <w:rPr>
          <w:rFonts w:cs="Calibri"/>
          <w:bCs/>
          <w:lang w:val="es-ES"/>
        </w:rPr>
        <w:t>, constituyendo, en la práctica, u</w:t>
      </w:r>
      <w:r w:rsidRPr="002A5BFD">
        <w:rPr>
          <w:rFonts w:cs="Calibri"/>
          <w:lang w:val="es-ES"/>
        </w:rPr>
        <w:t xml:space="preserve">n instrumento de la política tecnológica de </w:t>
      </w:r>
      <w:smartTag w:uri="urn:schemas-microsoft-com:office:smarttags" w:element="PersonName">
        <w:smartTagPr>
          <w:attr w:name="ProductID" w:val="la Generalitat"/>
        </w:smartTagPr>
        <w:r w:rsidRPr="002A5BFD">
          <w:rPr>
            <w:rFonts w:cs="Calibri"/>
            <w:lang w:val="es-ES"/>
          </w:rPr>
          <w:t>la Generalitat</w:t>
        </w:r>
      </w:smartTag>
      <w:r w:rsidRPr="002A5BFD">
        <w:rPr>
          <w:rFonts w:cs="Calibri"/>
          <w:lang w:val="es-ES"/>
        </w:rPr>
        <w:t>, al mismo tiempo que actúan como foro de participación empresarial en las decisiones del sector productivo sobre la orientación del conocimiento hacia la mejora de la competitividad.</w:t>
      </w:r>
    </w:p>
    <w:p w:rsidR="005D4333" w:rsidRPr="002A5BFD" w:rsidRDefault="005D4333" w:rsidP="00856B38">
      <w:pPr>
        <w:widowControl/>
        <w:autoSpaceDE w:val="0"/>
        <w:autoSpaceDN w:val="0"/>
        <w:adjustRightInd w:val="0"/>
        <w:spacing w:after="0" w:line="240" w:lineRule="auto"/>
        <w:ind w:left="993" w:right="430"/>
        <w:jc w:val="both"/>
        <w:rPr>
          <w:rFonts w:cs="Calibri"/>
          <w:lang w:val="es-ES"/>
        </w:rPr>
      </w:pPr>
    </w:p>
    <w:p w:rsidR="005D4333" w:rsidRPr="002A5BFD" w:rsidRDefault="005D4333" w:rsidP="00856B38">
      <w:pPr>
        <w:widowControl/>
        <w:spacing w:after="0" w:line="240" w:lineRule="auto"/>
        <w:ind w:left="992" w:right="430"/>
        <w:jc w:val="both"/>
        <w:rPr>
          <w:rFonts w:cs="Calibri"/>
          <w:bCs/>
          <w:lang w:val="es-ES"/>
        </w:rPr>
      </w:pPr>
      <w:r w:rsidRPr="002A5BFD">
        <w:rPr>
          <w:rFonts w:cs="Calibri"/>
          <w:bCs/>
          <w:lang w:val="es-ES"/>
        </w:rPr>
        <w:t xml:space="preserve">La presente Orden se plantea con la finalidad de crear el Registro de Centros Tecnológicos de </w:t>
      </w:r>
      <w:smartTag w:uri="urn:schemas-microsoft-com:office:smarttags" w:element="PersonName">
        <w:smartTagPr>
          <w:attr w:name="ProductID" w:val="la Comunitat Valenciana"/>
        </w:smartTagPr>
        <w:r w:rsidRPr="002A5BFD">
          <w:rPr>
            <w:rFonts w:cs="Calibri"/>
            <w:bCs/>
            <w:lang w:val="es-ES"/>
          </w:rPr>
          <w:t>la Comunitat Valenciana</w:t>
        </w:r>
      </w:smartTag>
      <w:r w:rsidRPr="002A5BFD">
        <w:rPr>
          <w:rFonts w:cs="Calibri"/>
          <w:bCs/>
          <w:lang w:val="es-ES"/>
        </w:rPr>
        <w:t>, destinado a disponer de un mayor conocimiento de los recursos tecnológicos y de innovación a disposición de las empresas valencianas y a potenciar la inversión privada en I+D+i como motor para la mejora de la competitividad empresarial y del bienestar social en nuestra Comunitat.</w:t>
      </w:r>
    </w:p>
    <w:p w:rsidR="005D4333" w:rsidRPr="002A5BFD" w:rsidRDefault="005D4333" w:rsidP="00856B38">
      <w:pPr>
        <w:widowControl/>
        <w:spacing w:after="0" w:line="240" w:lineRule="auto"/>
        <w:ind w:left="992" w:right="430"/>
        <w:jc w:val="both"/>
        <w:rPr>
          <w:rFonts w:cs="Calibri"/>
          <w:bCs/>
          <w:lang w:val="es-ES"/>
        </w:rPr>
      </w:pPr>
    </w:p>
    <w:p w:rsidR="005D4333" w:rsidRPr="002A5BFD" w:rsidRDefault="005D4333" w:rsidP="00243F7E">
      <w:pPr>
        <w:pStyle w:val="Prrafodelista"/>
        <w:widowControl/>
        <w:tabs>
          <w:tab w:val="left" w:pos="1843"/>
        </w:tabs>
        <w:autoSpaceDE w:val="0"/>
        <w:autoSpaceDN w:val="0"/>
        <w:adjustRightInd w:val="0"/>
        <w:spacing w:after="0" w:line="240" w:lineRule="auto"/>
        <w:ind w:left="992" w:right="430"/>
        <w:jc w:val="both"/>
        <w:rPr>
          <w:lang w:val="es-ES"/>
        </w:rPr>
      </w:pPr>
      <w:r w:rsidRPr="002A5BFD">
        <w:rPr>
          <w:lang w:val="es-ES"/>
        </w:rPr>
        <w:t xml:space="preserve">La creación del Registro de Centros Tecnológicos de </w:t>
      </w:r>
      <w:smartTag w:uri="urn:schemas-microsoft-com:office:smarttags" w:element="PersonName">
        <w:smartTagPr>
          <w:attr w:name="ProductID" w:val="la Comunitat Valenciana"/>
        </w:smartTagPr>
        <w:r w:rsidRPr="002A5BFD">
          <w:rPr>
            <w:lang w:val="es-ES"/>
          </w:rPr>
          <w:t>la Comunitat Valenciana</w:t>
        </w:r>
      </w:smartTag>
      <w:r w:rsidRPr="002A5BFD">
        <w:rPr>
          <w:lang w:val="es-ES"/>
        </w:rPr>
        <w:t xml:space="preserve"> permitirá impulsar el crecimiento de esta inversión no solo al aglutinar la oferta de servicios y recursos a disposición de las empresas valencianas, sino también al facilitar que las actuaciones que se promuevan desde la administración valenciana, para apoyar la generación y transferencia de conocimiento y tecnología a las empresas valencianas, estén dirigidas a entidades que tienen a éstas como centro de su actividad. En esta disposición se recogen las condiciones que estas entidades deberán cumplir para su consideración como centros tecnológicos de </w:t>
      </w:r>
      <w:smartTag w:uri="urn:schemas-microsoft-com:office:smarttags" w:element="PersonName">
        <w:smartTagPr>
          <w:attr w:name="ProductID" w:val="la Comunitat Valenciana"/>
        </w:smartTagPr>
        <w:r w:rsidRPr="002A5BFD">
          <w:rPr>
            <w:lang w:val="es-ES"/>
          </w:rPr>
          <w:t>la Comunitat Valenciana</w:t>
        </w:r>
      </w:smartTag>
      <w:r w:rsidRPr="002A5BFD">
        <w:rPr>
          <w:lang w:val="es-ES"/>
        </w:rPr>
        <w:t xml:space="preserve"> al servicio de una economía valenciana de la innovación.</w:t>
      </w:r>
    </w:p>
    <w:p w:rsidR="005D4333" w:rsidRPr="002A5BFD" w:rsidRDefault="005D4333" w:rsidP="00856B38">
      <w:pPr>
        <w:widowControl/>
        <w:spacing w:after="0" w:line="240" w:lineRule="auto"/>
        <w:ind w:left="992" w:right="430"/>
        <w:jc w:val="both"/>
        <w:rPr>
          <w:rFonts w:cs="Calibri"/>
          <w:bCs/>
          <w:lang w:val="es-ES"/>
        </w:rPr>
      </w:pPr>
    </w:p>
    <w:p w:rsidR="005D4333" w:rsidRPr="002A5BFD" w:rsidRDefault="005D4333" w:rsidP="006B21A5">
      <w:pPr>
        <w:widowControl/>
        <w:spacing w:after="0" w:line="240" w:lineRule="auto"/>
        <w:ind w:left="992" w:right="430"/>
        <w:jc w:val="both"/>
        <w:rPr>
          <w:rFonts w:cs="Calibri"/>
          <w:bCs/>
          <w:lang w:val="es-ES"/>
        </w:rPr>
      </w:pPr>
      <w:r w:rsidRPr="002A5BFD">
        <w:rPr>
          <w:rFonts w:cs="Calibri"/>
          <w:bCs/>
          <w:lang w:val="es-ES"/>
        </w:rPr>
        <w:t xml:space="preserve">Esta disposición cumple con los principios de buena regulación contemplados en el artículo 129 de </w:t>
      </w:r>
      <w:smartTag w:uri="urn:schemas-microsoft-com:office:smarttags" w:element="PersonName">
        <w:smartTagPr>
          <w:attr w:name="ProductID" w:val="la Ley"/>
        </w:smartTagPr>
        <w:r w:rsidRPr="002A5BFD">
          <w:rPr>
            <w:rFonts w:cs="Calibri"/>
            <w:bCs/>
            <w:lang w:val="es-ES"/>
          </w:rPr>
          <w:t>la Ley</w:t>
        </w:r>
      </w:smartTag>
      <w:r w:rsidRPr="002A5BFD">
        <w:rPr>
          <w:rFonts w:cs="Calibri"/>
          <w:bCs/>
          <w:lang w:val="es-ES"/>
        </w:rPr>
        <w:t xml:space="preserve"> 39/2015, de 1 de octubre, del Procedimiento Administrativo Común de las Administraciones Públicas, habida cuenta de que la misma es necesaria por razones de interés general y para conseguir seguridad jurídica y una mayor eficacia y eficiencia en la actuación administrativa por cuanto evita cargas administrativas innecesarias o accesorias, siendo el instrumento más adecuado para alcanzar su consecución. Por otra parte, contiene una regulación imprescindible para conseguir dichos objetivos, generando con ello un marco normativo estable, integrado, y claro, que facilite su conocimiento y comprensión.</w:t>
      </w:r>
    </w:p>
    <w:p w:rsidR="005D4333" w:rsidRPr="002A5BFD" w:rsidRDefault="005D4333" w:rsidP="00856B38">
      <w:pPr>
        <w:widowControl/>
        <w:spacing w:after="0" w:line="240" w:lineRule="auto"/>
        <w:ind w:left="992" w:right="430"/>
        <w:jc w:val="both"/>
        <w:rPr>
          <w:rFonts w:cs="Calibri"/>
          <w:bCs/>
          <w:lang w:val="es-ES"/>
        </w:rPr>
      </w:pPr>
    </w:p>
    <w:p w:rsidR="005D4333" w:rsidRPr="002A5BFD" w:rsidRDefault="005D4333" w:rsidP="00856B38">
      <w:pPr>
        <w:widowControl/>
        <w:autoSpaceDE w:val="0"/>
        <w:autoSpaceDN w:val="0"/>
        <w:adjustRightInd w:val="0"/>
        <w:spacing w:after="0" w:line="240" w:lineRule="auto"/>
        <w:ind w:left="993" w:right="430"/>
        <w:jc w:val="both"/>
        <w:rPr>
          <w:rFonts w:cs="Calibri"/>
          <w:bCs/>
          <w:lang w:val="es-ES"/>
        </w:rPr>
      </w:pPr>
    </w:p>
    <w:p w:rsidR="005D4333" w:rsidRPr="002A5BFD" w:rsidRDefault="005D4333" w:rsidP="00856B38">
      <w:pPr>
        <w:widowControl/>
        <w:spacing w:after="0" w:line="240" w:lineRule="auto"/>
        <w:ind w:left="992" w:right="430"/>
        <w:jc w:val="both"/>
        <w:rPr>
          <w:rFonts w:cs="Calibri"/>
          <w:lang w:val="es-ES" w:eastAsia="es-ES"/>
        </w:rPr>
      </w:pPr>
      <w:r w:rsidRPr="002A5BFD">
        <w:rPr>
          <w:rFonts w:cs="Calibri"/>
          <w:lang w:val="es-ES" w:eastAsia="es-ES"/>
        </w:rPr>
        <w:t xml:space="preserve">Por todo ello, en el marco de las competencias que con carácter exclusivo se reconocen a </w:t>
      </w:r>
      <w:smartTag w:uri="urn:schemas-microsoft-com:office:smarttags" w:element="PersonName">
        <w:smartTagPr>
          <w:attr w:name="ProductID" w:val="la Generalitat"/>
        </w:smartTagPr>
        <w:r w:rsidRPr="002A5BFD">
          <w:rPr>
            <w:rFonts w:cs="Calibri"/>
            <w:lang w:val="es-ES" w:eastAsia="es-ES"/>
          </w:rPr>
          <w:t>la Generalitat</w:t>
        </w:r>
      </w:smartTag>
      <w:r w:rsidRPr="002A5BFD">
        <w:rPr>
          <w:rFonts w:cs="Calibri"/>
          <w:lang w:val="es-ES" w:eastAsia="es-ES"/>
        </w:rPr>
        <w:t xml:space="preserve"> en el artículo 49.1.7 del Estatut de Autonomía de </w:t>
      </w:r>
      <w:smartTag w:uri="urn:schemas-microsoft-com:office:smarttags" w:element="PersonName">
        <w:smartTagPr>
          <w:attr w:name="ProductID" w:val="la Comunitat Valenciana"/>
        </w:smartTagPr>
        <w:r w:rsidRPr="002A5BFD">
          <w:rPr>
            <w:rFonts w:cs="Calibri"/>
            <w:lang w:val="es-ES" w:eastAsia="es-ES"/>
          </w:rPr>
          <w:t>la Comunitat Valenciana</w:t>
        </w:r>
      </w:smartTag>
      <w:r w:rsidRPr="002A5BFD">
        <w:rPr>
          <w:rFonts w:cs="Calibri"/>
          <w:lang w:val="es-ES" w:eastAsia="es-ES"/>
        </w:rPr>
        <w:t xml:space="preserve">, y de conformidad con lo dispuesto en el mencionado artículo 165.1 de </w:t>
      </w:r>
      <w:smartTag w:uri="urn:schemas-microsoft-com:office:smarttags" w:element="PersonName">
        <w:smartTagPr>
          <w:attr w:name="ProductID" w:val="la Ley"/>
        </w:smartTagPr>
        <w:r w:rsidRPr="002A5BFD">
          <w:rPr>
            <w:rFonts w:cs="Calibri"/>
            <w:lang w:val="es-ES" w:eastAsia="es-ES"/>
          </w:rPr>
          <w:t>la Ley</w:t>
        </w:r>
      </w:smartTag>
      <w:r w:rsidRPr="002A5BFD">
        <w:rPr>
          <w:rFonts w:cs="Calibri"/>
          <w:lang w:val="es-ES" w:eastAsia="es-ES"/>
        </w:rPr>
        <w:t xml:space="preserve"> 1/2015, de 6 de febrero, de </w:t>
      </w:r>
      <w:smartTag w:uri="urn:schemas-microsoft-com:office:smarttags" w:element="PersonName">
        <w:smartTagPr>
          <w:attr w:name="ProductID" w:val="la Generalitat"/>
        </w:smartTagPr>
        <w:r w:rsidRPr="002A5BFD">
          <w:rPr>
            <w:rFonts w:cs="Calibri"/>
            <w:lang w:val="es-ES" w:eastAsia="es-ES"/>
          </w:rPr>
          <w:t>la Generalitat</w:t>
        </w:r>
      </w:smartTag>
      <w:r w:rsidRPr="002A5BFD">
        <w:rPr>
          <w:rFonts w:cs="Calibri"/>
          <w:lang w:val="es-ES" w:eastAsia="es-ES"/>
        </w:rPr>
        <w:t xml:space="preserve">, y las competencias atribuidas por el Decreto 157/2015, de 18 de septiembre, del Consejo, por el que se aprueba el Reglamento Orgánico y Funcional de </w:t>
      </w:r>
      <w:smartTag w:uri="urn:schemas-microsoft-com:office:smarttags" w:element="PersonName">
        <w:smartTagPr>
          <w:attr w:name="ProductID" w:val="la Conselleria"/>
        </w:smartTagPr>
        <w:r w:rsidRPr="002A5BFD">
          <w:rPr>
            <w:rFonts w:cs="Calibri"/>
            <w:lang w:val="es-ES" w:eastAsia="es-ES"/>
          </w:rPr>
          <w:t>la Conselleria</w:t>
        </w:r>
      </w:smartTag>
      <w:r w:rsidRPr="002A5BFD">
        <w:rPr>
          <w:rFonts w:cs="Calibri"/>
          <w:lang w:val="es-ES" w:eastAsia="es-ES"/>
        </w:rPr>
        <w:t xml:space="preserve"> de Economía Sostenible, Sectores Productivos, Comercio y Trabajo, y por el artículo 2 del Reglamento de organización y funcionamiento del Instituto Valenciano de Competitividad Empresarial (IVACE) aprobado por Decreto 4/2013, de 4 de enero, del Consejo, habiendo emitido un informe </w:t>
      </w:r>
      <w:smartTag w:uri="urn:schemas-microsoft-com:office:smarttags" w:element="PersonName">
        <w:smartTagPr>
          <w:attr w:name="ProductID" w:val="la Abogacía General"/>
        </w:smartTagPr>
        <w:r w:rsidRPr="002A5BFD">
          <w:rPr>
            <w:rFonts w:cs="Calibri"/>
            <w:lang w:val="es-ES" w:eastAsia="es-ES"/>
          </w:rPr>
          <w:t>la Abogacía General</w:t>
        </w:r>
      </w:smartTag>
      <w:r w:rsidRPr="002A5BFD">
        <w:rPr>
          <w:rFonts w:cs="Calibri"/>
          <w:lang w:val="es-ES" w:eastAsia="es-ES"/>
        </w:rPr>
        <w:t xml:space="preserve"> de </w:t>
      </w:r>
      <w:smartTag w:uri="urn:schemas-microsoft-com:office:smarttags" w:element="PersonName">
        <w:smartTagPr>
          <w:attr w:name="ProductID" w:val="la Generalitat"/>
        </w:smartTagPr>
        <w:r w:rsidRPr="002A5BFD">
          <w:rPr>
            <w:rFonts w:cs="Calibri"/>
            <w:lang w:val="es-ES" w:eastAsia="es-ES"/>
          </w:rPr>
          <w:t>la Generalitat</w:t>
        </w:r>
      </w:smartTag>
      <w:r w:rsidRPr="002A5BFD">
        <w:rPr>
          <w:rFonts w:cs="Calibri"/>
          <w:lang w:val="es-ES" w:eastAsia="es-ES"/>
        </w:rPr>
        <w:t xml:space="preserve"> y </w:t>
      </w:r>
      <w:smartTag w:uri="urn:schemas-microsoft-com:office:smarttags" w:element="PersonName">
        <w:smartTagPr>
          <w:attr w:name="ProductID" w:val="la Intervención Delegada"/>
        </w:smartTagPr>
        <w:r w:rsidRPr="002A5BFD">
          <w:rPr>
            <w:rFonts w:cs="Calibri"/>
            <w:lang w:val="es-ES" w:eastAsia="es-ES"/>
          </w:rPr>
          <w:t>la Intervención Delegada</w:t>
        </w:r>
      </w:smartTag>
      <w:r w:rsidRPr="002A5BFD">
        <w:rPr>
          <w:rFonts w:cs="Calibri"/>
          <w:lang w:val="es-ES" w:eastAsia="es-ES"/>
        </w:rPr>
        <w:t xml:space="preserve">, previos los trámites de audiencia pertinentes, y oído/conforme con el Consejo Jurídico Consultivo, </w:t>
      </w:r>
    </w:p>
    <w:p w:rsidR="005D4333" w:rsidRPr="002A5BFD" w:rsidRDefault="005D4333" w:rsidP="00856B38">
      <w:pPr>
        <w:spacing w:after="0"/>
        <w:ind w:left="993" w:right="430"/>
        <w:contextualSpacing/>
        <w:jc w:val="center"/>
        <w:rPr>
          <w:rFonts w:cs="Calibri"/>
          <w:lang w:val="es-ES"/>
        </w:rPr>
      </w:pPr>
    </w:p>
    <w:p w:rsidR="005D4333" w:rsidRPr="002A5BFD" w:rsidRDefault="005D4333" w:rsidP="00856B38">
      <w:pPr>
        <w:spacing w:after="0"/>
        <w:ind w:left="993" w:right="430"/>
        <w:contextualSpacing/>
        <w:jc w:val="center"/>
        <w:rPr>
          <w:rFonts w:cs="Calibri"/>
          <w:lang w:val="es-ES"/>
        </w:rPr>
      </w:pPr>
    </w:p>
    <w:p w:rsidR="005D4333" w:rsidRPr="002A5BFD" w:rsidRDefault="005D4333" w:rsidP="00856B38">
      <w:pPr>
        <w:spacing w:after="0"/>
        <w:ind w:left="993" w:right="430"/>
        <w:contextualSpacing/>
        <w:jc w:val="center"/>
        <w:rPr>
          <w:rFonts w:cs="Calibri"/>
          <w:lang w:val="es-ES"/>
        </w:rPr>
      </w:pPr>
      <w:r w:rsidRPr="002A5BFD">
        <w:rPr>
          <w:rFonts w:cs="Calibri"/>
          <w:lang w:val="es-ES"/>
        </w:rPr>
        <w:t>ORDENO</w:t>
      </w:r>
    </w:p>
    <w:p w:rsidR="005D4333" w:rsidRPr="002A5BFD" w:rsidRDefault="005D4333" w:rsidP="00856B38">
      <w:pPr>
        <w:spacing w:after="0"/>
        <w:ind w:left="993" w:right="430"/>
        <w:contextualSpacing/>
        <w:jc w:val="center"/>
        <w:rPr>
          <w:rFonts w:cs="Calibri"/>
          <w:lang w:val="es-ES"/>
        </w:rPr>
      </w:pPr>
    </w:p>
    <w:p w:rsidR="005D4333" w:rsidRPr="002A5BFD" w:rsidRDefault="005D4333" w:rsidP="00856B38">
      <w:pPr>
        <w:widowControl/>
        <w:autoSpaceDE w:val="0"/>
        <w:autoSpaceDN w:val="0"/>
        <w:adjustRightInd w:val="0"/>
        <w:spacing w:after="0" w:line="240" w:lineRule="auto"/>
        <w:ind w:left="993" w:right="430"/>
        <w:jc w:val="both"/>
        <w:rPr>
          <w:rFonts w:cs="Calibri"/>
          <w:i/>
          <w:lang w:val="es-ES"/>
        </w:rPr>
      </w:pPr>
      <w:r w:rsidRPr="002A5BFD">
        <w:rPr>
          <w:rFonts w:cs="Calibri"/>
          <w:i/>
          <w:lang w:val="es-ES"/>
        </w:rPr>
        <w:t>Artículo 1. Objeto.</w:t>
      </w:r>
    </w:p>
    <w:p w:rsidR="005D4333" w:rsidRPr="002A5BFD" w:rsidRDefault="005D4333" w:rsidP="00856B38">
      <w:pPr>
        <w:pStyle w:val="Prrafodelista"/>
        <w:widowControl/>
        <w:tabs>
          <w:tab w:val="left" w:pos="1843"/>
        </w:tabs>
        <w:autoSpaceDE w:val="0"/>
        <w:autoSpaceDN w:val="0"/>
        <w:adjustRightInd w:val="0"/>
        <w:spacing w:after="0" w:line="240" w:lineRule="auto"/>
        <w:ind w:left="993" w:right="430" w:firstLine="567"/>
        <w:jc w:val="both"/>
        <w:rPr>
          <w:rFonts w:cs="Calibri"/>
          <w:lang w:val="es-ES"/>
        </w:rPr>
      </w:pPr>
      <w:r w:rsidRPr="002A5BFD">
        <w:rPr>
          <w:rFonts w:cs="Calibri"/>
          <w:lang w:val="es-ES"/>
        </w:rPr>
        <w:t xml:space="preserve">La presente Orden tiene por objeto crear un registro público de carácter informativo y voluntario de Centros Tecnológicos de </w:t>
      </w:r>
      <w:smartTag w:uri="urn:schemas-microsoft-com:office:smarttags" w:element="PersonName">
        <w:smartTagPr>
          <w:attr w:name="ProductID" w:val="la Comunitat Valenciana"/>
        </w:smartTagPr>
        <w:r w:rsidRPr="002A5BFD">
          <w:rPr>
            <w:rFonts w:cs="Calibri"/>
            <w:lang w:val="es-ES"/>
          </w:rPr>
          <w:t>la Comunitat Valenciana</w:t>
        </w:r>
      </w:smartTag>
      <w:r w:rsidRPr="002A5BFD">
        <w:rPr>
          <w:rFonts w:cs="Calibri"/>
          <w:lang w:val="es-ES"/>
        </w:rPr>
        <w:t>, así como regular su funcionamiento.</w:t>
      </w:r>
    </w:p>
    <w:p w:rsidR="005D4333" w:rsidRPr="002A5BFD" w:rsidRDefault="005D4333" w:rsidP="00856B38">
      <w:pPr>
        <w:widowControl/>
        <w:autoSpaceDE w:val="0"/>
        <w:autoSpaceDN w:val="0"/>
        <w:adjustRightInd w:val="0"/>
        <w:spacing w:after="0" w:line="240" w:lineRule="auto"/>
        <w:ind w:left="993" w:right="430"/>
        <w:contextualSpacing/>
        <w:jc w:val="both"/>
        <w:rPr>
          <w:rFonts w:cs="Calibri"/>
          <w:i/>
          <w:lang w:val="es-ES"/>
        </w:rPr>
      </w:pPr>
    </w:p>
    <w:p w:rsidR="005D4333" w:rsidRPr="002A5BFD" w:rsidRDefault="005D4333" w:rsidP="00856B38">
      <w:pPr>
        <w:pStyle w:val="Default"/>
        <w:ind w:right="430"/>
        <w:rPr>
          <w:lang w:eastAsia="en-US"/>
        </w:rPr>
      </w:pPr>
    </w:p>
    <w:p w:rsidR="005D4333" w:rsidRPr="002A5BFD" w:rsidRDefault="005D4333" w:rsidP="00981E78">
      <w:pPr>
        <w:widowControl/>
        <w:autoSpaceDE w:val="0"/>
        <w:autoSpaceDN w:val="0"/>
        <w:adjustRightInd w:val="0"/>
        <w:spacing w:after="0" w:line="240" w:lineRule="auto"/>
        <w:ind w:left="993" w:right="430"/>
        <w:jc w:val="both"/>
        <w:rPr>
          <w:rFonts w:cs="Calibri"/>
          <w:i/>
          <w:lang w:val="es-ES"/>
        </w:rPr>
      </w:pPr>
      <w:r w:rsidRPr="002A5BFD">
        <w:rPr>
          <w:rFonts w:cs="Calibri"/>
          <w:i/>
          <w:lang w:val="es-ES"/>
        </w:rPr>
        <w:t>Artículo 2. Creación y regulación del Registro</w:t>
      </w:r>
    </w:p>
    <w:p w:rsidR="005D4333" w:rsidRPr="002A5BFD" w:rsidRDefault="005D4333" w:rsidP="00981E78">
      <w:pPr>
        <w:widowControl/>
        <w:autoSpaceDE w:val="0"/>
        <w:autoSpaceDN w:val="0"/>
        <w:adjustRightInd w:val="0"/>
        <w:spacing w:after="0" w:line="240" w:lineRule="auto"/>
        <w:ind w:left="993" w:right="430"/>
        <w:jc w:val="both"/>
        <w:rPr>
          <w:lang w:val="es-ES"/>
        </w:rPr>
      </w:pPr>
      <w:r w:rsidRPr="002A5BFD">
        <w:rPr>
          <w:rFonts w:cs="Calibri"/>
          <w:i/>
          <w:lang w:val="es-ES"/>
        </w:rPr>
        <w:tab/>
      </w:r>
      <w:r w:rsidRPr="002A5BFD">
        <w:rPr>
          <w:lang w:val="es-ES"/>
        </w:rPr>
        <w:t xml:space="preserve">1. Mediante esta Orden se crea el Registro de Centros Tecnológicos de </w:t>
      </w:r>
      <w:smartTag w:uri="urn:schemas-microsoft-com:office:smarttags" w:element="PersonName">
        <w:smartTagPr>
          <w:attr w:name="ProductID" w:val="la Generalitat Valenciana."/>
        </w:smartTagPr>
        <w:r w:rsidRPr="002A5BFD">
          <w:rPr>
            <w:lang w:val="es-ES"/>
          </w:rPr>
          <w:t>la Comunitat Valenciana</w:t>
        </w:r>
      </w:smartTag>
      <w:r w:rsidRPr="002A5BFD">
        <w:rPr>
          <w:lang w:val="es-ES"/>
        </w:rPr>
        <w:t xml:space="preserve"> bajo la dependencia del Instituto Valenciano de Competitividad Empresarial (IVACE).</w:t>
      </w:r>
    </w:p>
    <w:p w:rsidR="005D4333" w:rsidRPr="002A5BFD" w:rsidRDefault="005D4333" w:rsidP="00856B38">
      <w:pPr>
        <w:pStyle w:val="Prrafodelista"/>
        <w:widowControl/>
        <w:tabs>
          <w:tab w:val="left" w:pos="1843"/>
        </w:tabs>
        <w:autoSpaceDE w:val="0"/>
        <w:autoSpaceDN w:val="0"/>
        <w:adjustRightInd w:val="0"/>
        <w:spacing w:after="0" w:line="240" w:lineRule="auto"/>
        <w:ind w:left="993" w:right="430" w:firstLine="567"/>
        <w:jc w:val="both"/>
        <w:rPr>
          <w:rFonts w:cs="Calibri"/>
          <w:lang w:val="es-ES"/>
        </w:rPr>
      </w:pPr>
      <w:r w:rsidRPr="002A5BFD">
        <w:rPr>
          <w:rFonts w:cs="Calibri"/>
          <w:lang w:val="es-ES"/>
        </w:rPr>
        <w:t xml:space="preserve">2. En este registro se inscribirán, previo expediente tramitado al efecto de acuerdo con el procedimiento previsto, las resoluciones de reconocimiento como centros tecnológicos de </w:t>
      </w:r>
      <w:smartTag w:uri="urn:schemas-microsoft-com:office:smarttags" w:element="PersonName">
        <w:smartTagPr>
          <w:attr w:name="ProductID" w:val="la Generalitat Valenciana."/>
        </w:smartTagPr>
        <w:r w:rsidRPr="002A5BFD">
          <w:rPr>
            <w:rFonts w:cs="Calibri"/>
            <w:lang w:val="es-ES"/>
          </w:rPr>
          <w:t>la Comunitat Valenciana</w:t>
        </w:r>
      </w:smartTag>
      <w:r w:rsidRPr="002A5BFD">
        <w:rPr>
          <w:rFonts w:cs="Calibri"/>
          <w:lang w:val="es-ES"/>
        </w:rPr>
        <w:t xml:space="preserve"> de las entidades que así lo soliciten, y, en su caso, la pérdida de </w:t>
      </w:r>
      <w:r w:rsidRPr="002A5BFD">
        <w:rPr>
          <w:rFonts w:cs="Calibri"/>
          <w:lang w:val="es-ES"/>
        </w:rPr>
        <w:lastRenderedPageBreak/>
        <w:t>efectos de dicho reconocimiento. Serán asimismo objeto de inscripción los cambios que se produzcan en los centros registrados que afecten a su naturaleza jurídica, modificaciones estatutarias y en general los datos previstos en el artículo 5 de esta Orden.</w:t>
      </w:r>
    </w:p>
    <w:p w:rsidR="005D4333" w:rsidRPr="002A5BFD" w:rsidRDefault="005D4333" w:rsidP="00856B38">
      <w:pPr>
        <w:pStyle w:val="Prrafodelista"/>
        <w:widowControl/>
        <w:tabs>
          <w:tab w:val="left" w:pos="1843"/>
        </w:tabs>
        <w:autoSpaceDE w:val="0"/>
        <w:autoSpaceDN w:val="0"/>
        <w:adjustRightInd w:val="0"/>
        <w:spacing w:after="0" w:line="240" w:lineRule="auto"/>
        <w:ind w:left="993" w:right="430" w:firstLine="567"/>
        <w:jc w:val="both"/>
        <w:rPr>
          <w:rFonts w:cs="Calibri"/>
          <w:lang w:val="es-ES"/>
        </w:rPr>
      </w:pPr>
      <w:r w:rsidRPr="002A5BFD">
        <w:rPr>
          <w:rFonts w:cs="Calibri"/>
          <w:lang w:val="es-ES"/>
        </w:rPr>
        <w:t>3. El registro será único e independiente de los registros de ámbito nacional y similares características que se hayan establecido o puedan establecerse.</w:t>
      </w:r>
    </w:p>
    <w:p w:rsidR="005D4333" w:rsidRPr="002A5BFD" w:rsidRDefault="005D4333" w:rsidP="00856B38">
      <w:pPr>
        <w:pStyle w:val="Prrafodelista"/>
        <w:widowControl/>
        <w:tabs>
          <w:tab w:val="left" w:pos="1843"/>
        </w:tabs>
        <w:autoSpaceDE w:val="0"/>
        <w:autoSpaceDN w:val="0"/>
        <w:adjustRightInd w:val="0"/>
        <w:spacing w:after="0" w:line="240" w:lineRule="auto"/>
        <w:ind w:left="993" w:right="430" w:firstLine="567"/>
        <w:jc w:val="both"/>
        <w:rPr>
          <w:rFonts w:cs="Calibri"/>
          <w:lang w:val="es-ES"/>
        </w:rPr>
      </w:pPr>
    </w:p>
    <w:p w:rsidR="005D4333" w:rsidRPr="002A5BFD" w:rsidRDefault="005D4333" w:rsidP="00856B38">
      <w:pPr>
        <w:pStyle w:val="Prrafodelista"/>
        <w:widowControl/>
        <w:tabs>
          <w:tab w:val="left" w:pos="1843"/>
        </w:tabs>
        <w:autoSpaceDE w:val="0"/>
        <w:autoSpaceDN w:val="0"/>
        <w:adjustRightInd w:val="0"/>
        <w:spacing w:after="0" w:line="240" w:lineRule="auto"/>
        <w:ind w:left="993" w:right="430" w:firstLine="567"/>
        <w:jc w:val="both"/>
        <w:rPr>
          <w:rFonts w:cs="Calibri"/>
          <w:lang w:val="es-ES"/>
        </w:rPr>
      </w:pPr>
    </w:p>
    <w:p w:rsidR="005D4333" w:rsidRPr="002A5BFD" w:rsidRDefault="005D4333" w:rsidP="00981E78">
      <w:pPr>
        <w:widowControl/>
        <w:autoSpaceDE w:val="0"/>
        <w:autoSpaceDN w:val="0"/>
        <w:adjustRightInd w:val="0"/>
        <w:spacing w:after="0" w:line="240" w:lineRule="auto"/>
        <w:ind w:left="993" w:right="430"/>
        <w:jc w:val="both"/>
        <w:rPr>
          <w:rFonts w:cs="Calibri"/>
          <w:i/>
          <w:lang w:val="es-ES"/>
        </w:rPr>
      </w:pPr>
      <w:r w:rsidRPr="002A5BFD">
        <w:rPr>
          <w:rFonts w:cs="Calibri"/>
          <w:i/>
          <w:lang w:val="es-ES"/>
        </w:rPr>
        <w:t xml:space="preserve">Artículo 3. Requisitos para la inscripción. </w:t>
      </w:r>
    </w:p>
    <w:p w:rsidR="005D4333" w:rsidRPr="002A5BFD" w:rsidRDefault="005D4333" w:rsidP="00AB4631">
      <w:pPr>
        <w:widowControl/>
        <w:tabs>
          <w:tab w:val="left" w:pos="1701"/>
        </w:tabs>
        <w:autoSpaceDE w:val="0"/>
        <w:autoSpaceDN w:val="0"/>
        <w:adjustRightInd w:val="0"/>
        <w:spacing w:after="0" w:line="240" w:lineRule="auto"/>
        <w:ind w:left="927" w:right="430"/>
        <w:jc w:val="both"/>
        <w:rPr>
          <w:rFonts w:cs="Calibri"/>
          <w:lang w:val="es-ES"/>
        </w:rPr>
      </w:pPr>
      <w:r w:rsidRPr="002A5BFD">
        <w:rPr>
          <w:rFonts w:cs="Calibri"/>
          <w:lang w:val="es-ES"/>
        </w:rPr>
        <w:tab/>
        <w:t xml:space="preserve">Podrán solicitar la inscripción en el Registro de Centros Tecnológicos de </w:t>
      </w:r>
      <w:smartTag w:uri="urn:schemas-microsoft-com:office:smarttags" w:element="PersonName">
        <w:smartTagPr>
          <w:attr w:name="ProductID" w:val="la Comunitat Valenciana"/>
        </w:smartTagPr>
        <w:r w:rsidRPr="002A5BFD">
          <w:rPr>
            <w:rFonts w:cs="Calibri"/>
            <w:lang w:val="es-ES"/>
          </w:rPr>
          <w:t>la Comunitat Valenciana</w:t>
        </w:r>
      </w:smartTag>
      <w:r w:rsidRPr="002A5BFD">
        <w:rPr>
          <w:rFonts w:cs="Calibri"/>
          <w:lang w:val="es-ES"/>
        </w:rPr>
        <w:t xml:space="preserve"> las entidades que reúnan los siguientes requisitos: </w:t>
      </w:r>
    </w:p>
    <w:p w:rsidR="005D4333" w:rsidRPr="002A5BFD" w:rsidRDefault="005D4333" w:rsidP="00AB4631">
      <w:pPr>
        <w:widowControl/>
        <w:tabs>
          <w:tab w:val="left" w:pos="1701"/>
        </w:tabs>
        <w:autoSpaceDE w:val="0"/>
        <w:autoSpaceDN w:val="0"/>
        <w:adjustRightInd w:val="0"/>
        <w:spacing w:after="0" w:line="240" w:lineRule="auto"/>
        <w:ind w:left="927" w:right="430"/>
        <w:jc w:val="both"/>
        <w:rPr>
          <w:rFonts w:cs="Calibri"/>
          <w:lang w:val="es-ES"/>
        </w:rPr>
      </w:pPr>
      <w:r w:rsidRPr="002A5BFD">
        <w:rPr>
          <w:rFonts w:cs="Calibri"/>
          <w:lang w:val="es-ES"/>
        </w:rPr>
        <w:tab/>
      </w:r>
    </w:p>
    <w:p w:rsidR="005D4333" w:rsidRPr="002A5BFD" w:rsidRDefault="005D4333" w:rsidP="00AB4631">
      <w:pPr>
        <w:pStyle w:val="Prrafodelista"/>
        <w:widowControl/>
        <w:numPr>
          <w:ilvl w:val="0"/>
          <w:numId w:val="7"/>
          <w:numberingChange w:id="1" w:author="Unknown" w:date="2019-04-25T13:14:00Z" w:original="%1:1:4:)"/>
        </w:numPr>
        <w:tabs>
          <w:tab w:val="left" w:pos="1701"/>
        </w:tabs>
        <w:autoSpaceDE w:val="0"/>
        <w:autoSpaceDN w:val="0"/>
        <w:adjustRightInd w:val="0"/>
        <w:spacing w:after="0" w:line="240" w:lineRule="auto"/>
        <w:ind w:left="927" w:right="430" w:firstLine="567"/>
        <w:jc w:val="both"/>
        <w:rPr>
          <w:rFonts w:cs="Calibri"/>
          <w:lang w:val="es-ES"/>
        </w:rPr>
      </w:pPr>
      <w:r w:rsidRPr="002A5BFD">
        <w:rPr>
          <w:rFonts w:cs="Calibri"/>
          <w:lang w:val="es-ES"/>
        </w:rPr>
        <w:t>estar legalmente constituidas y tener personalidad jurídica propia;</w:t>
      </w:r>
    </w:p>
    <w:p w:rsidR="005D4333" w:rsidRPr="002A5BFD" w:rsidRDefault="005D4333" w:rsidP="00AB4631">
      <w:pPr>
        <w:pStyle w:val="Prrafodelista"/>
        <w:widowControl/>
        <w:numPr>
          <w:ilvl w:val="0"/>
          <w:numId w:val="7"/>
          <w:numberingChange w:id="2" w:author="Unknown" w:date="2019-04-25T13:14:00Z" w:original="%1:2:4:)"/>
        </w:numPr>
        <w:tabs>
          <w:tab w:val="left" w:pos="1701"/>
        </w:tabs>
        <w:autoSpaceDE w:val="0"/>
        <w:autoSpaceDN w:val="0"/>
        <w:adjustRightInd w:val="0"/>
        <w:spacing w:after="0" w:line="240" w:lineRule="auto"/>
        <w:ind w:left="927" w:right="430" w:firstLine="567"/>
        <w:jc w:val="both"/>
        <w:rPr>
          <w:rFonts w:cs="Calibri"/>
          <w:lang w:val="es-ES"/>
        </w:rPr>
      </w:pPr>
      <w:r w:rsidRPr="002A5BFD">
        <w:rPr>
          <w:rFonts w:cs="Calibri"/>
          <w:lang w:val="es-ES"/>
        </w:rPr>
        <w:t xml:space="preserve">contar con domicilio social en </w:t>
      </w:r>
      <w:smartTag w:uri="urn:schemas-microsoft-com:office:smarttags" w:element="PersonName">
        <w:smartTagPr>
          <w:attr w:name="ProductID" w:val="la Comunitat Valenciana"/>
        </w:smartTagPr>
        <w:r w:rsidRPr="002A5BFD">
          <w:rPr>
            <w:rFonts w:cs="Calibri"/>
            <w:lang w:val="es-ES"/>
          </w:rPr>
          <w:t>la Comunitat Valenciana</w:t>
        </w:r>
      </w:smartTag>
      <w:r w:rsidRPr="002A5BFD">
        <w:rPr>
          <w:rFonts w:cs="Calibri"/>
          <w:lang w:val="es-ES"/>
        </w:rPr>
        <w:t>;</w:t>
      </w:r>
    </w:p>
    <w:p w:rsidR="005D4333" w:rsidRPr="002A5BFD" w:rsidRDefault="005D4333" w:rsidP="00AB4631">
      <w:pPr>
        <w:pStyle w:val="Prrafodelista"/>
        <w:widowControl/>
        <w:numPr>
          <w:ilvl w:val="0"/>
          <w:numId w:val="7"/>
          <w:numberingChange w:id="3" w:author="Unknown" w:date="2019-04-25T13:14:00Z" w:original="%1:3:4:)"/>
        </w:numPr>
        <w:tabs>
          <w:tab w:val="left" w:pos="1701"/>
        </w:tabs>
        <w:autoSpaceDE w:val="0"/>
        <w:autoSpaceDN w:val="0"/>
        <w:adjustRightInd w:val="0"/>
        <w:spacing w:after="0" w:line="240" w:lineRule="auto"/>
        <w:ind w:left="927" w:right="430" w:firstLine="567"/>
        <w:jc w:val="both"/>
        <w:rPr>
          <w:rFonts w:cs="Calibri"/>
          <w:lang w:val="es-ES"/>
        </w:rPr>
      </w:pPr>
      <w:r w:rsidRPr="002A5BFD">
        <w:rPr>
          <w:rFonts w:cs="Calibri"/>
          <w:lang w:val="es-ES"/>
        </w:rPr>
        <w:t>carecer de ánimo de lucro;</w:t>
      </w:r>
    </w:p>
    <w:p w:rsidR="005D4333" w:rsidRPr="002A5BFD" w:rsidRDefault="005D4333" w:rsidP="00AB4631">
      <w:pPr>
        <w:pStyle w:val="Prrafodelista"/>
        <w:widowControl/>
        <w:numPr>
          <w:ilvl w:val="0"/>
          <w:numId w:val="7"/>
          <w:numberingChange w:id="4" w:author="Unknown" w:date="2019-04-25T13:14:00Z" w:original="%1:4:4:)"/>
        </w:numPr>
        <w:tabs>
          <w:tab w:val="left" w:pos="1701"/>
        </w:tabs>
        <w:autoSpaceDE w:val="0"/>
        <w:autoSpaceDN w:val="0"/>
        <w:adjustRightInd w:val="0"/>
        <w:spacing w:after="0" w:line="240" w:lineRule="auto"/>
        <w:ind w:left="927" w:right="430" w:firstLine="567"/>
        <w:jc w:val="both"/>
        <w:rPr>
          <w:rFonts w:cs="Calibri"/>
          <w:lang w:val="es-ES"/>
        </w:rPr>
      </w:pPr>
      <w:r w:rsidRPr="002A5BFD">
        <w:rPr>
          <w:rFonts w:cs="Calibri"/>
          <w:lang w:val="es-ES"/>
        </w:rPr>
        <w:t>ostentar la condición de organismo de investigación y difusión del conocimiento -según la definición del apartado 1.15.e.e del Marco sobre ayudas estatales de investigación y desarrollo e innovación, en adelante, Marco de I+D+i (DOUE C 198/01, 27.06.2014);</w:t>
      </w:r>
    </w:p>
    <w:p w:rsidR="005D4333" w:rsidRPr="002A5BFD" w:rsidRDefault="005D4333" w:rsidP="00AB4631">
      <w:pPr>
        <w:pStyle w:val="Prrafodelista"/>
        <w:widowControl/>
        <w:numPr>
          <w:ilvl w:val="0"/>
          <w:numId w:val="7"/>
          <w:numberingChange w:id="5" w:author="Unknown" w:date="2019-04-25T13:14:00Z" w:original="%1:5:4:)"/>
        </w:numPr>
        <w:tabs>
          <w:tab w:val="left" w:pos="1701"/>
        </w:tabs>
        <w:autoSpaceDE w:val="0"/>
        <w:autoSpaceDN w:val="0"/>
        <w:adjustRightInd w:val="0"/>
        <w:spacing w:after="0" w:line="240" w:lineRule="auto"/>
        <w:ind w:left="927" w:right="430" w:firstLine="567"/>
        <w:jc w:val="both"/>
        <w:rPr>
          <w:rFonts w:cs="Calibri"/>
          <w:lang w:val="es-ES"/>
        </w:rPr>
      </w:pPr>
      <w:r w:rsidRPr="002A5BFD">
        <w:rPr>
          <w:rFonts w:cs="Calibri"/>
          <w:lang w:val="es-ES"/>
        </w:rPr>
        <w:t>Recoger estatutariamente entre sus fines la contribución a la mejora de la competitividad de las empresas mediante la generación y desarrollo de conocimiento y tecnología, así como su difusión y transferencia, y que su actividad no esté restringida exclusivamente a sus miembros asociados o colaboradores;</w:t>
      </w:r>
    </w:p>
    <w:p w:rsidR="005D4333" w:rsidRPr="002A5BFD" w:rsidRDefault="005D4333" w:rsidP="00994620">
      <w:pPr>
        <w:pStyle w:val="Prrafodelista"/>
        <w:widowControl/>
        <w:numPr>
          <w:ilvl w:val="0"/>
          <w:numId w:val="7"/>
          <w:numberingChange w:id="6" w:author="Unknown" w:date="2019-04-25T13:14:00Z" w:original="%1:6:4:)"/>
        </w:numPr>
        <w:tabs>
          <w:tab w:val="left" w:pos="1701"/>
        </w:tabs>
        <w:autoSpaceDE w:val="0"/>
        <w:autoSpaceDN w:val="0"/>
        <w:adjustRightInd w:val="0"/>
        <w:spacing w:after="0" w:line="240" w:lineRule="auto"/>
        <w:ind w:left="927" w:right="430" w:firstLine="567"/>
        <w:jc w:val="both"/>
        <w:rPr>
          <w:rFonts w:cs="Calibri"/>
          <w:lang w:val="es-ES"/>
        </w:rPr>
      </w:pPr>
      <w:r w:rsidRPr="002A5BFD">
        <w:rPr>
          <w:rFonts w:cs="Calibri"/>
          <w:lang w:val="es-ES"/>
        </w:rPr>
        <w:t>mantener su actividad al menos durante los dos años inmediatamente anteriores a la solicitud de registro;</w:t>
      </w:r>
    </w:p>
    <w:p w:rsidR="005D4333" w:rsidRPr="002A5BFD" w:rsidRDefault="005D4333" w:rsidP="00AB4631">
      <w:pPr>
        <w:pStyle w:val="Prrafodelista"/>
        <w:widowControl/>
        <w:numPr>
          <w:ilvl w:val="0"/>
          <w:numId w:val="7"/>
          <w:numberingChange w:id="7" w:author="Unknown" w:date="2019-04-25T13:14:00Z" w:original="%1:7:4:)"/>
        </w:numPr>
        <w:tabs>
          <w:tab w:val="left" w:pos="1701"/>
        </w:tabs>
        <w:autoSpaceDE w:val="0"/>
        <w:autoSpaceDN w:val="0"/>
        <w:adjustRightInd w:val="0"/>
        <w:spacing w:after="0" w:line="240" w:lineRule="auto"/>
        <w:ind w:left="927" w:right="430" w:firstLine="567"/>
        <w:jc w:val="both"/>
        <w:rPr>
          <w:rFonts w:cs="Calibri"/>
          <w:lang w:val="es-ES"/>
        </w:rPr>
      </w:pPr>
      <w:r w:rsidRPr="002A5BFD">
        <w:rPr>
          <w:rFonts w:cs="Calibri"/>
          <w:lang w:val="es-ES"/>
        </w:rPr>
        <w:t>si la entidad solicitante es una asociación, que en caso de extinción o disolución, sus estatutos recojan la previsión de que su patrimonio liquidado se aplique a entidades que respondan al cumplimiento de fines análogos a los que tenía asignados;</w:t>
      </w:r>
    </w:p>
    <w:p w:rsidR="005D4333" w:rsidRPr="002A5BFD" w:rsidRDefault="005D4333" w:rsidP="00AB4631">
      <w:pPr>
        <w:pStyle w:val="Prrafodelista"/>
        <w:widowControl/>
        <w:numPr>
          <w:ilvl w:val="0"/>
          <w:numId w:val="7"/>
          <w:numberingChange w:id="8" w:author="Unknown" w:date="2019-04-25T13:14:00Z" w:original="%1:8:4:)"/>
        </w:numPr>
        <w:tabs>
          <w:tab w:val="left" w:pos="1701"/>
        </w:tabs>
        <w:autoSpaceDE w:val="0"/>
        <w:autoSpaceDN w:val="0"/>
        <w:adjustRightInd w:val="0"/>
        <w:spacing w:after="0" w:line="240" w:lineRule="auto"/>
        <w:ind w:left="927" w:right="430" w:firstLine="567"/>
        <w:jc w:val="both"/>
        <w:rPr>
          <w:rFonts w:cs="Calibri"/>
          <w:lang w:val="es-ES"/>
        </w:rPr>
      </w:pPr>
      <w:r w:rsidRPr="002A5BFD">
        <w:rPr>
          <w:rFonts w:cs="Calibri"/>
          <w:lang w:val="es-ES"/>
        </w:rPr>
        <w:t>garantizar, en el caso de asociaciones, que los miembros de los órganos de representación que perciban retribuciones no lo hagan con cargo a fondos y subvenciones públicas. No obstante, de acuerdo con los términos y condiciones que se determinen en los estatutos, aquéllos podrán recibir una retribución adecuada por la realización de servicios diferentes a las funciones que les corresponden como miembros del órgano de representación;</w:t>
      </w:r>
    </w:p>
    <w:p w:rsidR="005D4333" w:rsidRPr="002A5BFD" w:rsidRDefault="005D4333" w:rsidP="00AB4631">
      <w:pPr>
        <w:pStyle w:val="Prrafodelista"/>
        <w:widowControl/>
        <w:numPr>
          <w:ilvl w:val="0"/>
          <w:numId w:val="7"/>
          <w:numberingChange w:id="9" w:author="Unknown" w:date="2019-04-25T13:14:00Z" w:original="%1:9:4:)"/>
        </w:numPr>
        <w:tabs>
          <w:tab w:val="left" w:pos="1701"/>
        </w:tabs>
        <w:autoSpaceDE w:val="0"/>
        <w:autoSpaceDN w:val="0"/>
        <w:adjustRightInd w:val="0"/>
        <w:spacing w:after="0" w:line="240" w:lineRule="auto"/>
        <w:ind w:left="927" w:right="430" w:firstLine="567"/>
        <w:jc w:val="both"/>
        <w:rPr>
          <w:rFonts w:cs="Calibri"/>
          <w:lang w:val="es-ES"/>
        </w:rPr>
      </w:pPr>
      <w:r w:rsidRPr="002A5BFD">
        <w:rPr>
          <w:rFonts w:cs="Calibri"/>
          <w:lang w:val="es-ES"/>
        </w:rPr>
        <w:t>contar en sus órganos de gobierno con representación mayoritaria con derecho a voto de asociaciones empresariales o empresas que pertenezcan a grupos empresariales diferentes y sean representativas de su ámbito de actuación;</w:t>
      </w:r>
    </w:p>
    <w:p w:rsidR="005D4333" w:rsidRPr="002A5BFD" w:rsidRDefault="005D4333" w:rsidP="00AB4631">
      <w:pPr>
        <w:pStyle w:val="Prrafodelista"/>
        <w:widowControl/>
        <w:numPr>
          <w:ilvl w:val="0"/>
          <w:numId w:val="7"/>
          <w:numberingChange w:id="10" w:author="Unknown" w:date="2019-04-25T13:14:00Z" w:original="%1:10:4:)"/>
        </w:numPr>
        <w:tabs>
          <w:tab w:val="left" w:pos="1701"/>
        </w:tabs>
        <w:autoSpaceDE w:val="0"/>
        <w:autoSpaceDN w:val="0"/>
        <w:adjustRightInd w:val="0"/>
        <w:spacing w:after="0" w:line="240" w:lineRule="auto"/>
        <w:ind w:left="927" w:right="430" w:firstLine="567"/>
        <w:jc w:val="both"/>
        <w:rPr>
          <w:rFonts w:cs="Calibri"/>
          <w:lang w:val="es-ES"/>
        </w:rPr>
      </w:pPr>
      <w:r w:rsidRPr="002A5BFD">
        <w:rPr>
          <w:rFonts w:cs="Calibri"/>
          <w:lang w:val="es-ES"/>
        </w:rPr>
        <w:t>contar con los siguientes datos de plantilla, considerando la media de los valores obtenidos en los tres últimos ejercicios):</w:t>
      </w:r>
    </w:p>
    <w:p w:rsidR="005D4333" w:rsidRPr="002A5BFD" w:rsidRDefault="005D4333" w:rsidP="00AB4631">
      <w:pPr>
        <w:pStyle w:val="Prrafodelista"/>
        <w:widowControl/>
        <w:tabs>
          <w:tab w:val="left" w:pos="1701"/>
        </w:tabs>
        <w:autoSpaceDE w:val="0"/>
        <w:autoSpaceDN w:val="0"/>
        <w:adjustRightInd w:val="0"/>
        <w:spacing w:after="0" w:line="240" w:lineRule="auto"/>
        <w:ind w:left="927" w:right="430" w:firstLine="567"/>
        <w:jc w:val="both"/>
        <w:rPr>
          <w:rFonts w:cs="Calibri"/>
          <w:lang w:val="es-ES"/>
        </w:rPr>
      </w:pPr>
      <w:r w:rsidRPr="002A5BFD">
        <w:rPr>
          <w:rFonts w:cs="Calibri"/>
          <w:lang w:val="es-ES"/>
        </w:rPr>
        <w:tab/>
        <w:t>j.1) número de trabajadores en plantilla superior a 50. No se tendrán en cuenta el personal becario, en prácticas, colaboradores o cualquier otro tipo de personal con los que no exista vinculación laboral. Se computará el valor equivalente de personas a jornada completa o Equivalente de Dedicación Plena (EDP);</w:t>
      </w:r>
    </w:p>
    <w:p w:rsidR="005D4333" w:rsidRPr="002A5BFD" w:rsidRDefault="005D4333" w:rsidP="00AB4631">
      <w:pPr>
        <w:pStyle w:val="Prrafodelista"/>
        <w:widowControl/>
        <w:tabs>
          <w:tab w:val="left" w:pos="1701"/>
        </w:tabs>
        <w:autoSpaceDE w:val="0"/>
        <w:autoSpaceDN w:val="0"/>
        <w:adjustRightInd w:val="0"/>
        <w:spacing w:after="0" w:line="240" w:lineRule="auto"/>
        <w:ind w:left="927" w:right="430" w:firstLine="567"/>
        <w:jc w:val="both"/>
        <w:rPr>
          <w:rFonts w:cs="Calibri"/>
          <w:lang w:val="es-ES"/>
        </w:rPr>
      </w:pPr>
      <w:r w:rsidRPr="002A5BFD">
        <w:rPr>
          <w:rFonts w:cs="Calibri"/>
          <w:lang w:val="es-ES"/>
        </w:rPr>
        <w:tab/>
        <w:t>j.2) al menos el 60% del personal de plantilla dedicado a la I+D deberá contar con   titulación universitaria.</w:t>
      </w:r>
    </w:p>
    <w:p w:rsidR="005D4333" w:rsidRPr="002A5BFD" w:rsidRDefault="005D4333" w:rsidP="00AB4631">
      <w:pPr>
        <w:pStyle w:val="Prrafodelista"/>
        <w:widowControl/>
        <w:tabs>
          <w:tab w:val="left" w:pos="1701"/>
        </w:tabs>
        <w:autoSpaceDE w:val="0"/>
        <w:autoSpaceDN w:val="0"/>
        <w:adjustRightInd w:val="0"/>
        <w:spacing w:after="0" w:line="240" w:lineRule="auto"/>
        <w:ind w:left="927" w:right="430" w:firstLine="567"/>
        <w:jc w:val="both"/>
        <w:rPr>
          <w:rFonts w:cs="Calibri"/>
          <w:lang w:val="es-ES"/>
        </w:rPr>
      </w:pPr>
      <w:r w:rsidRPr="002A5BFD">
        <w:rPr>
          <w:rFonts w:cs="Calibri"/>
          <w:lang w:val="es-ES"/>
        </w:rPr>
        <w:tab/>
        <w:t>j.3) el porcentaje de personal de I+D con título de doctor/doctora deberá ser superior al 10%;</w:t>
      </w:r>
    </w:p>
    <w:p w:rsidR="005D4333" w:rsidRPr="002A5BFD" w:rsidRDefault="005D4333" w:rsidP="00AB4631">
      <w:pPr>
        <w:pStyle w:val="Prrafodelista"/>
        <w:widowControl/>
        <w:tabs>
          <w:tab w:val="left" w:pos="1701"/>
        </w:tabs>
        <w:autoSpaceDE w:val="0"/>
        <w:autoSpaceDN w:val="0"/>
        <w:adjustRightInd w:val="0"/>
        <w:spacing w:after="0" w:line="240" w:lineRule="auto"/>
        <w:ind w:left="927" w:right="430" w:firstLine="567"/>
        <w:jc w:val="both"/>
        <w:rPr>
          <w:rFonts w:cs="Calibri"/>
          <w:lang w:val="es-ES"/>
        </w:rPr>
      </w:pPr>
      <w:r w:rsidRPr="002A5BFD">
        <w:rPr>
          <w:rFonts w:cs="Calibri"/>
          <w:lang w:val="es-ES"/>
        </w:rPr>
        <w:t>k) contar con los siguientes datos financieros, considerando la media de los valores obtenidos en los tres últimos ejercicios):</w:t>
      </w:r>
    </w:p>
    <w:p w:rsidR="005D4333" w:rsidRPr="002A5BFD" w:rsidRDefault="005D4333" w:rsidP="00AB4631">
      <w:pPr>
        <w:widowControl/>
        <w:tabs>
          <w:tab w:val="left" w:pos="1701"/>
        </w:tabs>
        <w:autoSpaceDE w:val="0"/>
        <w:autoSpaceDN w:val="0"/>
        <w:adjustRightInd w:val="0"/>
        <w:spacing w:after="0" w:line="240" w:lineRule="auto"/>
        <w:ind w:left="927" w:right="430" w:firstLine="567"/>
        <w:jc w:val="both"/>
        <w:rPr>
          <w:rFonts w:cs="Calibri"/>
          <w:lang w:val="es-ES"/>
        </w:rPr>
      </w:pPr>
      <w:r w:rsidRPr="002A5BFD">
        <w:rPr>
          <w:rFonts w:cs="Calibri"/>
          <w:lang w:val="es-ES"/>
        </w:rPr>
        <w:tab/>
        <w:t>k.1) los ingresos por actividades de I+D+i deberán ser superiores al 35% de los ingresos de explotación o a 3 millones de euros;</w:t>
      </w:r>
    </w:p>
    <w:p w:rsidR="005D4333" w:rsidRPr="002A5BFD" w:rsidRDefault="005D4333" w:rsidP="00AB4631">
      <w:pPr>
        <w:widowControl/>
        <w:tabs>
          <w:tab w:val="left" w:pos="1701"/>
        </w:tabs>
        <w:autoSpaceDE w:val="0"/>
        <w:autoSpaceDN w:val="0"/>
        <w:adjustRightInd w:val="0"/>
        <w:spacing w:after="0" w:line="240" w:lineRule="auto"/>
        <w:ind w:left="927" w:right="430" w:firstLine="567"/>
        <w:jc w:val="both"/>
        <w:rPr>
          <w:rFonts w:cs="Calibri"/>
          <w:lang w:val="es-ES"/>
        </w:rPr>
      </w:pPr>
      <w:r w:rsidRPr="002A5BFD">
        <w:rPr>
          <w:rFonts w:cs="Calibri"/>
          <w:lang w:val="es-ES"/>
        </w:rPr>
        <w:tab/>
        <w:t>k.2) la facturación a empresas deberá ser superior al 30% de los ingresos, correspondiendo como mínimo a 25 clientes diferentes;</w:t>
      </w:r>
    </w:p>
    <w:p w:rsidR="005D4333" w:rsidRPr="002A5BFD" w:rsidRDefault="005D4333" w:rsidP="00AB4631">
      <w:pPr>
        <w:widowControl/>
        <w:tabs>
          <w:tab w:val="left" w:pos="1701"/>
        </w:tabs>
        <w:autoSpaceDE w:val="0"/>
        <w:autoSpaceDN w:val="0"/>
        <w:adjustRightInd w:val="0"/>
        <w:spacing w:after="0" w:line="240" w:lineRule="auto"/>
        <w:ind w:left="927" w:right="430" w:firstLine="567"/>
        <w:jc w:val="both"/>
        <w:rPr>
          <w:rFonts w:cs="Calibri"/>
          <w:lang w:val="es-ES"/>
        </w:rPr>
      </w:pPr>
      <w:r w:rsidRPr="002A5BFD">
        <w:rPr>
          <w:rFonts w:cs="Calibri"/>
          <w:lang w:val="es-ES"/>
        </w:rPr>
        <w:t>l) la actividad en la Comunitat Valenciana, considerando la media de los valores obtenidos en los tres últimos ejercicios) deberá presentar estos resultados:</w:t>
      </w:r>
    </w:p>
    <w:p w:rsidR="005D4333" w:rsidRPr="002A5BFD" w:rsidRDefault="005D4333" w:rsidP="00236ECF">
      <w:pPr>
        <w:widowControl/>
        <w:tabs>
          <w:tab w:val="left" w:pos="1701"/>
        </w:tabs>
        <w:autoSpaceDE w:val="0"/>
        <w:autoSpaceDN w:val="0"/>
        <w:adjustRightInd w:val="0"/>
        <w:spacing w:after="0" w:line="240" w:lineRule="auto"/>
        <w:ind w:left="927" w:right="430" w:firstLine="567"/>
        <w:jc w:val="both"/>
        <w:rPr>
          <w:rFonts w:cs="Calibri"/>
          <w:lang w:val="es-ES"/>
        </w:rPr>
      </w:pPr>
      <w:r w:rsidRPr="002A5BFD">
        <w:rPr>
          <w:rFonts w:cs="Calibri"/>
          <w:lang w:val="es-ES"/>
        </w:rPr>
        <w:lastRenderedPageBreak/>
        <w:tab/>
        <w:t>l.1) la facturación a empresas de la Comunitat Valenciana deberá ser superior al 30% de la facturación total a empresas o a 1 millón de euros;</w:t>
      </w:r>
    </w:p>
    <w:p w:rsidR="005D4333" w:rsidRPr="002A5BFD" w:rsidRDefault="005D4333" w:rsidP="00236ECF">
      <w:pPr>
        <w:widowControl/>
        <w:tabs>
          <w:tab w:val="left" w:pos="1701"/>
        </w:tabs>
        <w:autoSpaceDE w:val="0"/>
        <w:autoSpaceDN w:val="0"/>
        <w:adjustRightInd w:val="0"/>
        <w:spacing w:after="0" w:line="240" w:lineRule="auto"/>
        <w:ind w:left="927" w:right="430" w:firstLine="567"/>
        <w:jc w:val="both"/>
        <w:rPr>
          <w:rFonts w:cs="Calibri"/>
          <w:lang w:val="es-ES"/>
        </w:rPr>
      </w:pPr>
      <w:r w:rsidRPr="002A5BFD">
        <w:rPr>
          <w:rFonts w:cs="Calibri"/>
          <w:lang w:val="es-ES"/>
        </w:rPr>
        <w:tab/>
        <w:t>l.2) la facturación por actividades de I+D+i a empresas de la Comunitat Valenciana deberá ser superior al 30% de la facturación a empresas de la Comunitat Valenciana o a 500.000 euros, correspondiendo como mínimo a 20 clientes diferentes;</w:t>
      </w:r>
    </w:p>
    <w:p w:rsidR="005D4333" w:rsidRPr="002A5BFD" w:rsidRDefault="005D4333" w:rsidP="00FC2658">
      <w:pPr>
        <w:pStyle w:val="Prrafodelista"/>
        <w:widowControl/>
        <w:numPr>
          <w:ilvl w:val="0"/>
          <w:numId w:val="22"/>
          <w:numberingChange w:id="11" w:author="Unknown" w:date="2019-04-25T13:14:00Z" w:original="%1:13:4:)"/>
        </w:numPr>
        <w:autoSpaceDE w:val="0"/>
        <w:autoSpaceDN w:val="0"/>
        <w:adjustRightInd w:val="0"/>
        <w:spacing w:after="0" w:line="240" w:lineRule="auto"/>
        <w:ind w:left="990" w:right="430" w:firstLine="770"/>
        <w:jc w:val="both"/>
        <w:rPr>
          <w:rFonts w:cs="Calibri"/>
          <w:lang w:val="es-ES"/>
        </w:rPr>
      </w:pPr>
      <w:r w:rsidRPr="002A5BFD">
        <w:rPr>
          <w:rFonts w:cs="Calibri"/>
          <w:lang w:val="es-ES"/>
        </w:rPr>
        <w:t>reunir -en el momento de la solicitud o en un plazo máximo de 2 años- los siguientes requisitos en relación con la gestión de la entidad:</w:t>
      </w:r>
    </w:p>
    <w:p w:rsidR="005D4333" w:rsidRPr="002A5BFD" w:rsidRDefault="005D4333" w:rsidP="0067043F">
      <w:pPr>
        <w:widowControl/>
        <w:autoSpaceDE w:val="0"/>
        <w:autoSpaceDN w:val="0"/>
        <w:adjustRightInd w:val="0"/>
        <w:spacing w:after="0" w:line="240" w:lineRule="auto"/>
        <w:ind w:left="993" w:right="430" w:firstLine="708"/>
        <w:jc w:val="both"/>
        <w:rPr>
          <w:rFonts w:cs="Calibri"/>
          <w:lang w:val="es-ES"/>
        </w:rPr>
      </w:pPr>
      <w:r w:rsidRPr="002A5BFD">
        <w:rPr>
          <w:rFonts w:cs="Calibri"/>
          <w:lang w:val="es-ES"/>
        </w:rPr>
        <w:t>m.1) el porcentaje de personas con contrato indefinido sobre el total de la plantilla deberá ser superior al 60%;</w:t>
      </w:r>
    </w:p>
    <w:p w:rsidR="005D4333" w:rsidRPr="002A5BFD" w:rsidRDefault="005D4333" w:rsidP="00236ECF">
      <w:pPr>
        <w:widowControl/>
        <w:autoSpaceDE w:val="0"/>
        <w:autoSpaceDN w:val="0"/>
        <w:adjustRightInd w:val="0"/>
        <w:spacing w:after="0" w:line="240" w:lineRule="auto"/>
        <w:ind w:left="993" w:right="430" w:firstLine="708"/>
        <w:jc w:val="both"/>
        <w:rPr>
          <w:rFonts w:cs="Calibri"/>
          <w:lang w:val="es-ES"/>
        </w:rPr>
      </w:pPr>
      <w:r w:rsidRPr="002A5BFD">
        <w:rPr>
          <w:rFonts w:cs="Calibri"/>
          <w:lang w:val="es-ES"/>
        </w:rPr>
        <w:t>m.2) la entidad deberá disponer de un plan de carrera profesional y una política salarial pactada con los representantes legales de los trabajadores;</w:t>
      </w:r>
    </w:p>
    <w:p w:rsidR="005D4333" w:rsidRPr="002A5BFD" w:rsidRDefault="005D4333" w:rsidP="00236ECF">
      <w:pPr>
        <w:widowControl/>
        <w:autoSpaceDE w:val="0"/>
        <w:autoSpaceDN w:val="0"/>
        <w:adjustRightInd w:val="0"/>
        <w:spacing w:after="0" w:line="240" w:lineRule="auto"/>
        <w:ind w:left="993" w:right="430" w:firstLine="708"/>
        <w:jc w:val="both"/>
        <w:rPr>
          <w:rFonts w:cs="Calibri"/>
          <w:lang w:val="es-ES"/>
        </w:rPr>
      </w:pPr>
      <w:r w:rsidRPr="002A5BFD">
        <w:rPr>
          <w:rFonts w:cs="Calibri"/>
          <w:lang w:val="es-ES"/>
        </w:rPr>
        <w:t xml:space="preserve">m.3) la entidad deberá contar con un plan de igualdad pactado con los representantes legales de los trabajadores; </w:t>
      </w:r>
    </w:p>
    <w:p w:rsidR="005D4333" w:rsidRPr="002A5BFD" w:rsidRDefault="005D4333" w:rsidP="00236ECF">
      <w:pPr>
        <w:widowControl/>
        <w:autoSpaceDE w:val="0"/>
        <w:autoSpaceDN w:val="0"/>
        <w:adjustRightInd w:val="0"/>
        <w:spacing w:after="0" w:line="240" w:lineRule="auto"/>
        <w:ind w:left="993" w:right="430" w:firstLine="708"/>
        <w:jc w:val="both"/>
        <w:rPr>
          <w:rFonts w:cs="Calibri"/>
          <w:lang w:val="es-ES"/>
        </w:rPr>
      </w:pPr>
      <w:r w:rsidRPr="002A5BFD">
        <w:rPr>
          <w:rFonts w:cs="Calibri"/>
          <w:lang w:val="es-ES"/>
        </w:rPr>
        <w:t xml:space="preserve">m.4) la entidad deberá disponer de un </w:t>
      </w:r>
      <w:r w:rsidRPr="002A5BFD">
        <w:rPr>
          <w:rFonts w:cs="Calibri"/>
          <w:i/>
          <w:lang w:val="es-ES"/>
        </w:rPr>
        <w:t>plan de compliance</w:t>
      </w:r>
      <w:r w:rsidRPr="002A5BFD">
        <w:rPr>
          <w:rFonts w:cs="Calibri"/>
          <w:lang w:val="es-ES"/>
        </w:rPr>
        <w:t xml:space="preserve">; </w:t>
      </w:r>
    </w:p>
    <w:p w:rsidR="005D4333" w:rsidRPr="002A5BFD" w:rsidRDefault="005D4333" w:rsidP="00236ECF">
      <w:pPr>
        <w:widowControl/>
        <w:autoSpaceDE w:val="0"/>
        <w:autoSpaceDN w:val="0"/>
        <w:adjustRightInd w:val="0"/>
        <w:spacing w:after="0" w:line="240" w:lineRule="auto"/>
        <w:ind w:left="993" w:right="430" w:firstLine="708"/>
        <w:jc w:val="both"/>
        <w:rPr>
          <w:rFonts w:cs="Calibri"/>
          <w:lang w:val="es-ES"/>
        </w:rPr>
      </w:pPr>
      <w:r w:rsidRPr="002A5BFD">
        <w:rPr>
          <w:rFonts w:cs="Calibri"/>
          <w:lang w:val="es-ES"/>
        </w:rPr>
        <w:t>m.5) la entidad deberá acreditar que la dirección de la entidad presta información semestral a los representantes legales de los trabajadores sobre los siguientes extremos:</w:t>
      </w:r>
    </w:p>
    <w:p w:rsidR="005D4333" w:rsidRPr="002A5BFD" w:rsidRDefault="005D4333" w:rsidP="006E75E6">
      <w:pPr>
        <w:pStyle w:val="Prrafodelista"/>
        <w:widowControl/>
        <w:numPr>
          <w:ilvl w:val="0"/>
          <w:numId w:val="23"/>
          <w:numberingChange w:id="12" w:author="Unknown" w:date="2019-04-25T13:14:00Z" w:original=""/>
        </w:numPr>
        <w:autoSpaceDE w:val="0"/>
        <w:autoSpaceDN w:val="0"/>
        <w:adjustRightInd w:val="0"/>
        <w:spacing w:after="0" w:line="240" w:lineRule="auto"/>
        <w:ind w:right="430"/>
        <w:jc w:val="both"/>
        <w:rPr>
          <w:rFonts w:cs="Calibri"/>
          <w:lang w:val="es-ES"/>
        </w:rPr>
      </w:pPr>
      <w:r w:rsidRPr="002A5BFD">
        <w:rPr>
          <w:rFonts w:cs="Calibri"/>
          <w:lang w:val="es-ES"/>
        </w:rPr>
        <w:t>evolución general del sector económico al que pertenezca la entidad</w:t>
      </w:r>
    </w:p>
    <w:p w:rsidR="005D4333" w:rsidRPr="002A5BFD" w:rsidRDefault="005D4333" w:rsidP="006E75E6">
      <w:pPr>
        <w:pStyle w:val="Prrafodelista"/>
        <w:widowControl/>
        <w:numPr>
          <w:ilvl w:val="0"/>
          <w:numId w:val="23"/>
          <w:numberingChange w:id="13" w:author="Unknown" w:date="2019-04-25T13:14:00Z" w:original=""/>
        </w:numPr>
        <w:autoSpaceDE w:val="0"/>
        <w:autoSpaceDN w:val="0"/>
        <w:adjustRightInd w:val="0"/>
        <w:spacing w:after="0" w:line="240" w:lineRule="auto"/>
        <w:ind w:right="430"/>
        <w:jc w:val="both"/>
        <w:rPr>
          <w:rFonts w:cs="Calibri"/>
          <w:lang w:val="es-ES"/>
        </w:rPr>
      </w:pPr>
      <w:r w:rsidRPr="002A5BFD">
        <w:rPr>
          <w:rFonts w:cs="Calibri"/>
          <w:lang w:val="es-ES"/>
        </w:rPr>
        <w:t>situación económica de la entidad y evolución reciente y probable de sus actividades</w:t>
      </w:r>
    </w:p>
    <w:p w:rsidR="005D4333" w:rsidRPr="002A5BFD" w:rsidRDefault="005D4333" w:rsidP="006E75E6">
      <w:pPr>
        <w:pStyle w:val="Prrafodelista"/>
        <w:widowControl/>
        <w:numPr>
          <w:ilvl w:val="0"/>
          <w:numId w:val="23"/>
          <w:numberingChange w:id="14" w:author="Unknown" w:date="2019-04-25T13:14:00Z" w:original=""/>
        </w:numPr>
        <w:autoSpaceDE w:val="0"/>
        <w:autoSpaceDN w:val="0"/>
        <w:adjustRightInd w:val="0"/>
        <w:spacing w:after="0" w:line="240" w:lineRule="auto"/>
        <w:ind w:right="430"/>
        <w:jc w:val="both"/>
        <w:rPr>
          <w:rFonts w:cs="Calibri"/>
          <w:lang w:val="es-ES"/>
        </w:rPr>
      </w:pPr>
      <w:r w:rsidRPr="002A5BFD">
        <w:rPr>
          <w:rFonts w:cs="Calibri"/>
          <w:lang w:val="es-ES"/>
        </w:rPr>
        <w:t>previsión de nuevos contratos</w:t>
      </w:r>
    </w:p>
    <w:p w:rsidR="005D4333" w:rsidRPr="002A5BFD" w:rsidRDefault="005D4333" w:rsidP="006E75E6">
      <w:pPr>
        <w:pStyle w:val="Prrafodelista"/>
        <w:widowControl/>
        <w:numPr>
          <w:ilvl w:val="0"/>
          <w:numId w:val="23"/>
          <w:numberingChange w:id="15" w:author="Unknown" w:date="2019-04-25T13:14:00Z" w:original=""/>
        </w:numPr>
        <w:autoSpaceDE w:val="0"/>
        <w:autoSpaceDN w:val="0"/>
        <w:adjustRightInd w:val="0"/>
        <w:spacing w:after="0" w:line="240" w:lineRule="auto"/>
        <w:ind w:right="430"/>
        <w:jc w:val="both"/>
        <w:rPr>
          <w:rFonts w:cs="Calibri"/>
          <w:lang w:val="es-ES"/>
        </w:rPr>
      </w:pPr>
      <w:r w:rsidRPr="002A5BFD">
        <w:rPr>
          <w:rFonts w:cs="Calibri"/>
          <w:lang w:val="es-ES"/>
        </w:rPr>
        <w:t>estadísticas sobre el índice de absentismo y causas</w:t>
      </w:r>
    </w:p>
    <w:p w:rsidR="005D4333" w:rsidRPr="002A5BFD" w:rsidRDefault="005D4333" w:rsidP="00236ECF">
      <w:pPr>
        <w:widowControl/>
        <w:autoSpaceDE w:val="0"/>
        <w:autoSpaceDN w:val="0"/>
        <w:adjustRightInd w:val="0"/>
        <w:spacing w:after="0" w:line="240" w:lineRule="auto"/>
        <w:ind w:left="993" w:right="430" w:firstLine="708"/>
        <w:jc w:val="both"/>
        <w:rPr>
          <w:rFonts w:cs="Calibri"/>
          <w:lang w:val="es-ES"/>
        </w:rPr>
      </w:pPr>
      <w:r w:rsidRPr="002A5BFD">
        <w:rPr>
          <w:rFonts w:cs="Calibri"/>
          <w:lang w:val="es-ES"/>
        </w:rPr>
        <w:t>m.6) el porcentaje de personas con discapacidad en plantilla deberá ser al menos un punto porcentual superior al exigido en la normativa sobre integración de personas con discapacidad.</w:t>
      </w:r>
    </w:p>
    <w:p w:rsidR="005D4333" w:rsidRPr="002A5BFD" w:rsidRDefault="005D4333" w:rsidP="00236ECF">
      <w:pPr>
        <w:widowControl/>
        <w:autoSpaceDE w:val="0"/>
        <w:autoSpaceDN w:val="0"/>
        <w:adjustRightInd w:val="0"/>
        <w:spacing w:after="0" w:line="240" w:lineRule="auto"/>
        <w:ind w:left="993" w:right="430" w:firstLine="708"/>
        <w:jc w:val="both"/>
        <w:rPr>
          <w:rFonts w:cs="Calibri"/>
          <w:lang w:val="es-ES"/>
        </w:rPr>
      </w:pPr>
    </w:p>
    <w:p w:rsidR="005D4333" w:rsidRPr="002A5BFD" w:rsidRDefault="005D4333" w:rsidP="0006262A">
      <w:pPr>
        <w:widowControl/>
        <w:autoSpaceDE w:val="0"/>
        <w:autoSpaceDN w:val="0"/>
        <w:adjustRightInd w:val="0"/>
        <w:spacing w:after="0" w:line="240" w:lineRule="auto"/>
        <w:ind w:left="993" w:right="430"/>
        <w:contextualSpacing/>
        <w:jc w:val="both"/>
        <w:rPr>
          <w:rFonts w:cs="Calibri"/>
          <w:i/>
          <w:lang w:val="es-ES"/>
        </w:rPr>
      </w:pPr>
      <w:r w:rsidRPr="002A5BFD">
        <w:rPr>
          <w:rFonts w:cs="Calibri"/>
          <w:i/>
          <w:lang w:val="es-ES"/>
        </w:rPr>
        <w:t xml:space="preserve">Artículo 4. Procedimiento de inscripción. </w:t>
      </w:r>
    </w:p>
    <w:p w:rsidR="005D4333" w:rsidRPr="002A5BFD" w:rsidRDefault="005D4333" w:rsidP="00C16FD0">
      <w:pPr>
        <w:pStyle w:val="Prrafodelista"/>
        <w:widowControl/>
        <w:numPr>
          <w:ilvl w:val="0"/>
          <w:numId w:val="3"/>
          <w:numberingChange w:id="16" w:author="Unknown" w:date="2019-04-25T13:14:00Z" w:original="%1:1:0:."/>
        </w:numPr>
        <w:tabs>
          <w:tab w:val="left" w:pos="1843"/>
        </w:tabs>
        <w:autoSpaceDE w:val="0"/>
        <w:autoSpaceDN w:val="0"/>
        <w:adjustRightInd w:val="0"/>
        <w:spacing w:after="0" w:line="240" w:lineRule="auto"/>
        <w:ind w:right="430" w:firstLine="633"/>
        <w:jc w:val="both"/>
        <w:rPr>
          <w:rFonts w:cs="Calibri"/>
          <w:lang w:val="es-ES"/>
        </w:rPr>
      </w:pPr>
      <w:r w:rsidRPr="002A5BFD">
        <w:rPr>
          <w:rFonts w:cs="Calibri"/>
          <w:lang w:val="es-ES"/>
        </w:rPr>
        <w:t xml:space="preserve">Las entidades interesadas en inscribirse en el Registro de Centros Tecnológicos de la Comunitat Valenciana deberán remitir electrónicamente al IVACE, debidamente cumplimentados por quien ostente la representación legal de la entidad, los modelos de solicitud y declaración responsable sobre concurrencia de los requisitos previstos en el artículo 3, disponibles en la página web del IVACE </w:t>
      </w:r>
      <w:hyperlink r:id="rId8" w:history="1">
        <w:r w:rsidRPr="002A5BFD">
          <w:rPr>
            <w:rStyle w:val="Hipervnculo"/>
            <w:rFonts w:ascii="TimesNewRomanPSMT" w:hAnsi="TimesNewRomanPSMT" w:cs="TimesNewRomanPSMT"/>
            <w:sz w:val="18"/>
            <w:szCs w:val="18"/>
            <w:lang w:val="es-ES" w:eastAsia="es-ES"/>
          </w:rPr>
          <w:t>http://</w:t>
        </w:r>
        <w:r w:rsidRPr="002A5BFD">
          <w:rPr>
            <w:rStyle w:val="Hipervnculo"/>
            <w:rFonts w:cs="Calibri"/>
            <w:lang w:val="es-ES"/>
          </w:rPr>
          <w:t>www.ivace.es</w:t>
        </w:r>
      </w:hyperlink>
      <w:r w:rsidRPr="002A5BFD">
        <w:rPr>
          <w:rFonts w:cs="Calibri"/>
          <w:lang w:val="es-ES"/>
        </w:rPr>
        <w:t>.</w:t>
      </w:r>
    </w:p>
    <w:p w:rsidR="005D4333" w:rsidRPr="002A5BFD" w:rsidRDefault="005D4333" w:rsidP="00890591">
      <w:pPr>
        <w:pStyle w:val="Prrafodelista"/>
        <w:widowControl/>
        <w:numPr>
          <w:ilvl w:val="0"/>
          <w:numId w:val="3"/>
          <w:numberingChange w:id="17" w:author="Unknown" w:date="2019-04-25T13:14:00Z" w:original="%1:2:0:."/>
        </w:numPr>
        <w:tabs>
          <w:tab w:val="left" w:pos="1843"/>
        </w:tabs>
        <w:autoSpaceDE w:val="0"/>
        <w:autoSpaceDN w:val="0"/>
        <w:adjustRightInd w:val="0"/>
        <w:spacing w:after="0" w:line="240" w:lineRule="auto"/>
        <w:ind w:right="430" w:firstLine="633"/>
        <w:jc w:val="both"/>
        <w:rPr>
          <w:rFonts w:cs="Calibri"/>
          <w:lang w:val="es-ES"/>
        </w:rPr>
      </w:pPr>
      <w:r w:rsidRPr="002A5BFD">
        <w:rPr>
          <w:rFonts w:cs="Calibri"/>
          <w:lang w:val="es-ES"/>
        </w:rPr>
        <w:t xml:space="preserve">Las solicitudes serán sometidas a una Comisión de evaluación adscrita al IVACE. El proceso de evaluación podrá conllevar una auditoría de la entidad solicitante -cuyo alcance lo establecerá la propia Comisión de Evaluación- para comprobar el cumplimiento de las condiciones exigidas a estas entidades. En todo caso el IVACE podrá recabar de la entidad solicitante cuanta información sea necesaria  para comprobar que la entidad reúne los requisitos para su inscripción. </w:t>
      </w:r>
    </w:p>
    <w:p w:rsidR="005D4333" w:rsidRPr="002A5BFD" w:rsidRDefault="005D4333" w:rsidP="00890591">
      <w:pPr>
        <w:pStyle w:val="Prrafodelista"/>
        <w:widowControl/>
        <w:numPr>
          <w:ilvl w:val="0"/>
          <w:numId w:val="3"/>
          <w:numberingChange w:id="18" w:author="Unknown" w:date="2019-04-25T13:14:00Z" w:original="%1:3:0:."/>
        </w:numPr>
        <w:tabs>
          <w:tab w:val="left" w:pos="1843"/>
        </w:tabs>
        <w:autoSpaceDE w:val="0"/>
        <w:autoSpaceDN w:val="0"/>
        <w:adjustRightInd w:val="0"/>
        <w:spacing w:after="0" w:line="240" w:lineRule="auto"/>
        <w:ind w:right="430" w:firstLine="633"/>
        <w:jc w:val="both"/>
        <w:rPr>
          <w:rFonts w:cs="Calibri"/>
          <w:lang w:val="es-ES"/>
        </w:rPr>
      </w:pPr>
      <w:r w:rsidRPr="002A5BFD">
        <w:rPr>
          <w:rFonts w:cs="Calibri"/>
          <w:lang w:val="es-ES"/>
        </w:rPr>
        <w:t>Si los resultados de la auditoría concluyen en la concurrencia de deficiencias,  se dará traslado a la entidad solicitante para que, en el plazo máximo de 15 días, haga las observaciones que considere oportunas antes de dictar resolución de inadmisión.</w:t>
      </w:r>
    </w:p>
    <w:p w:rsidR="005D4333" w:rsidRPr="002A5BFD" w:rsidRDefault="005D4333" w:rsidP="00890591">
      <w:pPr>
        <w:pStyle w:val="Prrafodelista"/>
        <w:widowControl/>
        <w:numPr>
          <w:ilvl w:val="0"/>
          <w:numId w:val="3"/>
          <w:numberingChange w:id="19" w:author="Unknown" w:date="2019-04-25T13:14:00Z" w:original="%1:4:0:."/>
        </w:numPr>
        <w:tabs>
          <w:tab w:val="left" w:pos="1843"/>
        </w:tabs>
        <w:autoSpaceDE w:val="0"/>
        <w:autoSpaceDN w:val="0"/>
        <w:adjustRightInd w:val="0"/>
        <w:spacing w:after="0" w:line="240" w:lineRule="auto"/>
        <w:ind w:right="430" w:firstLine="633"/>
        <w:jc w:val="both"/>
        <w:rPr>
          <w:rFonts w:cs="Calibri"/>
          <w:lang w:val="es-ES"/>
        </w:rPr>
      </w:pPr>
      <w:r w:rsidRPr="002A5BFD">
        <w:rPr>
          <w:rFonts w:cs="Calibri"/>
          <w:lang w:val="es-ES"/>
        </w:rPr>
        <w:t>La Comisión de evaluación estará formada por el personal nombrado al efecto por la Presidencia del IVACE, cuya composición se publicará en la página web del Instituto en el apartado destinado al Registro de Centros Tecnológicos de la Comunitat Valenciana. A las reuniones de la Comisión podrá asistir con voz y sin voto el personal técnico encargado del análisis de las solicitudes, que actuará como ponente de la Comisión.</w:t>
      </w:r>
    </w:p>
    <w:p w:rsidR="005D4333" w:rsidRPr="002A5BFD" w:rsidRDefault="005D4333" w:rsidP="00990937">
      <w:pPr>
        <w:pStyle w:val="Prrafodelista"/>
        <w:widowControl/>
        <w:tabs>
          <w:tab w:val="left" w:pos="1540"/>
        </w:tabs>
        <w:autoSpaceDE w:val="0"/>
        <w:autoSpaceDN w:val="0"/>
        <w:adjustRightInd w:val="0"/>
        <w:spacing w:after="0" w:line="240" w:lineRule="auto"/>
        <w:ind w:left="990" w:right="430"/>
        <w:jc w:val="both"/>
        <w:rPr>
          <w:rFonts w:cs="Calibri"/>
          <w:lang w:val="es-ES"/>
        </w:rPr>
      </w:pPr>
      <w:r w:rsidRPr="002A5BFD">
        <w:rPr>
          <w:rFonts w:cs="Calibri"/>
          <w:lang w:val="es-ES"/>
        </w:rPr>
        <w:tab/>
        <w:t xml:space="preserve">5. En el plazo de seis meses contado desde la solicitud de inscripción, el IVACE resolverá y notificará a la entidad interesada sobre su solicitud. Si transcurrido dicho plazo no se ha dictado y notificado resolución expresa, </w:t>
      </w:r>
      <w:r w:rsidRPr="002A5BFD">
        <w:rPr>
          <w:rFonts w:cs="TimesNewRomanPSMT"/>
          <w:lang w:val="es-ES"/>
        </w:rPr>
        <w:t>las entidades solicitantes entenderán desestimadas sus solicitudes por silencio administrativo, todo ello sin perjuicio de la obligación de resolver expresamente que incumbe a la Administración.</w:t>
      </w:r>
      <w:r w:rsidRPr="002A5BFD">
        <w:rPr>
          <w:rFonts w:cs="Calibri"/>
          <w:lang w:val="es-ES"/>
        </w:rPr>
        <w:t xml:space="preserve"> Se delega en la Dirección General del IVACE la resolución sobre la admisión o inadmisión de las solicitudes de inscripción. Dicha resolución pondrá fin a la vía administrativa.</w:t>
      </w:r>
    </w:p>
    <w:p w:rsidR="005D4333" w:rsidRPr="002A5BFD" w:rsidRDefault="005D4333" w:rsidP="003D5AC8">
      <w:pPr>
        <w:widowControl/>
        <w:autoSpaceDE w:val="0"/>
        <w:autoSpaceDN w:val="0"/>
        <w:adjustRightInd w:val="0"/>
        <w:spacing w:after="0" w:line="240" w:lineRule="auto"/>
        <w:ind w:left="993" w:right="430" w:firstLine="567"/>
        <w:jc w:val="both"/>
        <w:rPr>
          <w:rFonts w:cs="Calibri"/>
          <w:lang w:val="es-ES"/>
        </w:rPr>
      </w:pPr>
      <w:r w:rsidRPr="002A5BFD">
        <w:rPr>
          <w:rFonts w:cs="Calibri"/>
          <w:lang w:val="es-ES"/>
        </w:rPr>
        <w:lastRenderedPageBreak/>
        <w:t>6. El reconocimiento a una entidad como Centro Tecnológico inscrito le habilitará para hacer constar en su comunicación externa la identificación institucional que el IVACE pueda aprobar a tal efecto.</w:t>
      </w:r>
    </w:p>
    <w:p w:rsidR="005D4333" w:rsidRPr="002A5BFD" w:rsidRDefault="005D4333" w:rsidP="00890591">
      <w:pPr>
        <w:widowControl/>
        <w:autoSpaceDE w:val="0"/>
        <w:autoSpaceDN w:val="0"/>
        <w:adjustRightInd w:val="0"/>
        <w:spacing w:after="0" w:line="240" w:lineRule="auto"/>
        <w:ind w:left="993" w:right="430" w:firstLine="567"/>
        <w:contextualSpacing/>
        <w:jc w:val="both"/>
        <w:rPr>
          <w:rFonts w:cs="TimesNewRomanPSMT"/>
          <w:lang w:val="es-ES"/>
        </w:rPr>
      </w:pPr>
    </w:p>
    <w:p w:rsidR="005D4333" w:rsidRPr="002A5BFD" w:rsidRDefault="005D4333" w:rsidP="00CE6264">
      <w:pPr>
        <w:widowControl/>
        <w:autoSpaceDE w:val="0"/>
        <w:autoSpaceDN w:val="0"/>
        <w:adjustRightInd w:val="0"/>
        <w:spacing w:after="0" w:line="240" w:lineRule="auto"/>
        <w:ind w:left="993" w:right="430"/>
        <w:contextualSpacing/>
        <w:jc w:val="both"/>
        <w:rPr>
          <w:rFonts w:cs="Calibri"/>
          <w:i/>
          <w:lang w:val="es-ES"/>
        </w:rPr>
      </w:pPr>
    </w:p>
    <w:p w:rsidR="005D4333" w:rsidRPr="002A5BFD" w:rsidRDefault="005D4333" w:rsidP="00CE6264">
      <w:pPr>
        <w:widowControl/>
        <w:autoSpaceDE w:val="0"/>
        <w:autoSpaceDN w:val="0"/>
        <w:adjustRightInd w:val="0"/>
        <w:spacing w:after="0" w:line="240" w:lineRule="auto"/>
        <w:ind w:left="993" w:right="430"/>
        <w:contextualSpacing/>
        <w:jc w:val="both"/>
        <w:rPr>
          <w:rFonts w:cs="Calibri"/>
          <w:i/>
          <w:lang w:val="es-ES"/>
        </w:rPr>
      </w:pPr>
      <w:r w:rsidRPr="002A5BFD">
        <w:rPr>
          <w:rFonts w:cs="Calibri"/>
          <w:i/>
          <w:lang w:val="es-ES"/>
        </w:rPr>
        <w:t>Artículo 5. Contenido de la inscripción y  acceso al Registro.</w:t>
      </w:r>
    </w:p>
    <w:p w:rsidR="005D4333" w:rsidRPr="002A5BFD" w:rsidRDefault="005D4333" w:rsidP="00856B38">
      <w:pPr>
        <w:pStyle w:val="Prrafodelista"/>
        <w:widowControl/>
        <w:numPr>
          <w:ilvl w:val="0"/>
          <w:numId w:val="19"/>
        </w:numPr>
        <w:tabs>
          <w:tab w:val="left" w:pos="1843"/>
        </w:tabs>
        <w:autoSpaceDE w:val="0"/>
        <w:autoSpaceDN w:val="0"/>
        <w:adjustRightInd w:val="0"/>
        <w:spacing w:after="0" w:line="240" w:lineRule="auto"/>
        <w:ind w:right="430" w:firstLine="633"/>
        <w:jc w:val="both"/>
        <w:rPr>
          <w:rFonts w:cs="Calibri"/>
          <w:lang w:val="es-ES"/>
        </w:rPr>
      </w:pPr>
      <w:r w:rsidRPr="002A5BFD">
        <w:rPr>
          <w:rFonts w:cs="Calibri"/>
          <w:lang w:val="es-ES"/>
        </w:rPr>
        <w:t xml:space="preserve">El Registro de Centros Tecnológicos de la Comunitat Valenciana contendrá la información que se relaciona a continuación: </w:t>
      </w:r>
    </w:p>
    <w:p w:rsidR="005D4333" w:rsidRPr="002A5BFD" w:rsidRDefault="005D4333" w:rsidP="00A04545">
      <w:pPr>
        <w:pStyle w:val="Prrafodelista"/>
        <w:widowControl/>
        <w:numPr>
          <w:ilvl w:val="0"/>
          <w:numId w:val="13"/>
          <w:numberingChange w:id="20" w:author="Unknown" w:date="2019-04-25T13:14:00Z" w:original="%1:1:4:)"/>
        </w:numPr>
        <w:tabs>
          <w:tab w:val="left" w:pos="1843"/>
        </w:tabs>
        <w:autoSpaceDE w:val="0"/>
        <w:autoSpaceDN w:val="0"/>
        <w:adjustRightInd w:val="0"/>
        <w:spacing w:after="0" w:line="240" w:lineRule="auto"/>
        <w:ind w:left="993" w:right="430" w:firstLine="567"/>
        <w:jc w:val="both"/>
        <w:rPr>
          <w:rFonts w:cs="Calibri"/>
          <w:lang w:val="es-ES"/>
        </w:rPr>
      </w:pPr>
      <w:r w:rsidRPr="002A5BFD">
        <w:rPr>
          <w:rFonts w:cs="Calibri"/>
          <w:lang w:val="es-ES"/>
        </w:rPr>
        <w:t>nombre de la entidad, acrónimo e información sobre localización (dirección, web, datos de contacto).</w:t>
      </w:r>
    </w:p>
    <w:p w:rsidR="005D4333" w:rsidRPr="002A5BFD" w:rsidRDefault="005D4333" w:rsidP="00A04545">
      <w:pPr>
        <w:pStyle w:val="Prrafodelista"/>
        <w:widowControl/>
        <w:numPr>
          <w:ilvl w:val="0"/>
          <w:numId w:val="13"/>
          <w:numberingChange w:id="21" w:author="Unknown" w:date="2019-04-25T13:14:00Z" w:original="%1:2:4:)"/>
        </w:numPr>
        <w:tabs>
          <w:tab w:val="left" w:pos="1843"/>
        </w:tabs>
        <w:autoSpaceDE w:val="0"/>
        <w:autoSpaceDN w:val="0"/>
        <w:adjustRightInd w:val="0"/>
        <w:spacing w:after="0" w:line="240" w:lineRule="auto"/>
        <w:ind w:left="993" w:right="430" w:firstLine="567"/>
        <w:jc w:val="both"/>
        <w:rPr>
          <w:rFonts w:cs="Calibri"/>
          <w:lang w:val="es-ES"/>
        </w:rPr>
      </w:pPr>
      <w:r w:rsidRPr="002A5BFD">
        <w:rPr>
          <w:rFonts w:cs="Calibri"/>
          <w:lang w:val="es-ES"/>
        </w:rPr>
        <w:t>fines estatutarios.</w:t>
      </w:r>
    </w:p>
    <w:p w:rsidR="005D4333" w:rsidRPr="002A5BFD" w:rsidRDefault="005D4333" w:rsidP="00A04545">
      <w:pPr>
        <w:pStyle w:val="Prrafodelista"/>
        <w:widowControl/>
        <w:numPr>
          <w:ilvl w:val="0"/>
          <w:numId w:val="13"/>
          <w:numberingChange w:id="22" w:author="Unknown" w:date="2019-04-25T13:14:00Z" w:original="%1:3:4:)"/>
        </w:numPr>
        <w:tabs>
          <w:tab w:val="left" w:pos="1843"/>
        </w:tabs>
        <w:autoSpaceDE w:val="0"/>
        <w:autoSpaceDN w:val="0"/>
        <w:adjustRightInd w:val="0"/>
        <w:spacing w:after="0" w:line="240" w:lineRule="auto"/>
        <w:ind w:left="993" w:right="430" w:firstLine="567"/>
        <w:jc w:val="both"/>
        <w:rPr>
          <w:rFonts w:cs="Calibri"/>
          <w:lang w:val="es-ES"/>
        </w:rPr>
      </w:pPr>
      <w:r w:rsidRPr="002A5BFD">
        <w:rPr>
          <w:rFonts w:cs="Calibri"/>
          <w:lang w:val="es-ES"/>
        </w:rPr>
        <w:t>memoria anual de actividades.</w:t>
      </w:r>
    </w:p>
    <w:p w:rsidR="005D4333" w:rsidRPr="002A5BFD" w:rsidRDefault="005D4333" w:rsidP="00A04545">
      <w:pPr>
        <w:pStyle w:val="Prrafodelista"/>
        <w:widowControl/>
        <w:numPr>
          <w:ilvl w:val="0"/>
          <w:numId w:val="13"/>
          <w:numberingChange w:id="23" w:author="Unknown" w:date="2019-04-25T13:14:00Z" w:original="%1:4:4:)"/>
        </w:numPr>
        <w:tabs>
          <w:tab w:val="left" w:pos="1843"/>
        </w:tabs>
        <w:autoSpaceDE w:val="0"/>
        <w:autoSpaceDN w:val="0"/>
        <w:adjustRightInd w:val="0"/>
        <w:spacing w:after="0" w:line="240" w:lineRule="auto"/>
        <w:ind w:left="993" w:right="430" w:firstLine="567"/>
        <w:jc w:val="both"/>
        <w:rPr>
          <w:rFonts w:cs="Calibri"/>
          <w:lang w:val="es-ES"/>
        </w:rPr>
      </w:pPr>
      <w:r w:rsidRPr="002A5BFD">
        <w:rPr>
          <w:rFonts w:cs="Calibri"/>
          <w:lang w:val="es-ES"/>
        </w:rPr>
        <w:t>catálogo de servicios vigente.</w:t>
      </w:r>
    </w:p>
    <w:p w:rsidR="005D4333" w:rsidRPr="002A5BFD" w:rsidRDefault="005D4333" w:rsidP="00F161EF">
      <w:pPr>
        <w:pStyle w:val="Prrafodelista"/>
        <w:widowControl/>
        <w:numPr>
          <w:ilvl w:val="0"/>
          <w:numId w:val="13"/>
          <w:numberingChange w:id="24" w:author="Unknown" w:date="2019-04-25T13:14:00Z" w:original="%1:5:4:)"/>
        </w:numPr>
        <w:tabs>
          <w:tab w:val="left" w:pos="1843"/>
        </w:tabs>
        <w:autoSpaceDE w:val="0"/>
        <w:autoSpaceDN w:val="0"/>
        <w:adjustRightInd w:val="0"/>
        <w:spacing w:after="0" w:line="240" w:lineRule="auto"/>
        <w:ind w:left="993" w:right="430" w:firstLine="567"/>
        <w:jc w:val="both"/>
        <w:rPr>
          <w:rFonts w:cs="Calibri"/>
          <w:lang w:val="es-ES"/>
        </w:rPr>
      </w:pPr>
      <w:r w:rsidRPr="002A5BFD">
        <w:rPr>
          <w:rFonts w:cs="Calibri"/>
          <w:lang w:val="es-ES"/>
        </w:rPr>
        <w:t>resolución de la dirección general del IVACE aprobando la inscripción.</w:t>
      </w:r>
    </w:p>
    <w:p w:rsidR="005D4333" w:rsidRPr="002A5BFD" w:rsidRDefault="005D4333" w:rsidP="00C43CD1">
      <w:pPr>
        <w:pStyle w:val="Prrafodelista"/>
        <w:widowControl/>
        <w:tabs>
          <w:tab w:val="left" w:pos="1540"/>
        </w:tabs>
        <w:autoSpaceDE w:val="0"/>
        <w:autoSpaceDN w:val="0"/>
        <w:adjustRightInd w:val="0"/>
        <w:spacing w:after="0" w:line="240" w:lineRule="auto"/>
        <w:ind w:left="990" w:right="430"/>
        <w:jc w:val="both"/>
        <w:rPr>
          <w:rFonts w:cs="Calibri"/>
          <w:lang w:val="es-ES"/>
        </w:rPr>
      </w:pPr>
      <w:r w:rsidRPr="002A5BFD">
        <w:rPr>
          <w:rFonts w:cs="Calibri"/>
          <w:lang w:val="es-ES"/>
        </w:rPr>
        <w:tab/>
        <w:t>En todo caso estarán depositados en el Registro el acta fundacional o norma de creación, los estatutos sociales y sus modificaciones.</w:t>
      </w:r>
    </w:p>
    <w:p w:rsidR="005D4333" w:rsidRPr="002A5BFD" w:rsidRDefault="005D4333" w:rsidP="00236ECF">
      <w:pPr>
        <w:pStyle w:val="Prrafodelista"/>
        <w:widowControl/>
        <w:tabs>
          <w:tab w:val="left" w:pos="1843"/>
        </w:tabs>
        <w:autoSpaceDE w:val="0"/>
        <w:autoSpaceDN w:val="0"/>
        <w:adjustRightInd w:val="0"/>
        <w:spacing w:after="0" w:line="240" w:lineRule="auto"/>
        <w:ind w:right="430"/>
        <w:jc w:val="both"/>
        <w:rPr>
          <w:rFonts w:cs="Calibri"/>
          <w:lang w:val="es-ES"/>
        </w:rPr>
      </w:pPr>
    </w:p>
    <w:p w:rsidR="005D4333" w:rsidRPr="002A5BFD" w:rsidRDefault="005D4333" w:rsidP="00236ECF">
      <w:pPr>
        <w:pStyle w:val="Prrafodelista"/>
        <w:widowControl/>
        <w:numPr>
          <w:ilvl w:val="0"/>
          <w:numId w:val="19"/>
        </w:numPr>
        <w:tabs>
          <w:tab w:val="left" w:pos="1843"/>
        </w:tabs>
        <w:autoSpaceDE w:val="0"/>
        <w:autoSpaceDN w:val="0"/>
        <w:adjustRightInd w:val="0"/>
        <w:spacing w:after="0" w:line="240" w:lineRule="auto"/>
        <w:ind w:right="430" w:firstLine="633"/>
        <w:jc w:val="both"/>
        <w:rPr>
          <w:rFonts w:cs="Calibri"/>
          <w:lang w:val="es-ES"/>
        </w:rPr>
      </w:pPr>
      <w:r w:rsidRPr="002A5BFD">
        <w:rPr>
          <w:rFonts w:cs="Calibri"/>
          <w:lang w:val="es-ES"/>
        </w:rPr>
        <w:t xml:space="preserve"> El acceso a la información será libre y gratuito pudiendo ser consultada por medios electrónicos, sin más limitaciones que las establecidas por la aplicación de la Ley Orgánica 3/2018, de Protección de Datos Personales y garantía de los derechos digitales.</w:t>
      </w:r>
    </w:p>
    <w:p w:rsidR="005D4333" w:rsidRPr="002A5BFD" w:rsidRDefault="005D4333" w:rsidP="00236ECF">
      <w:pPr>
        <w:pStyle w:val="Prrafodelista"/>
        <w:widowControl/>
        <w:tabs>
          <w:tab w:val="left" w:pos="1843"/>
        </w:tabs>
        <w:autoSpaceDE w:val="0"/>
        <w:autoSpaceDN w:val="0"/>
        <w:adjustRightInd w:val="0"/>
        <w:spacing w:after="0" w:line="240" w:lineRule="auto"/>
        <w:ind w:left="1560" w:right="430"/>
        <w:jc w:val="both"/>
        <w:rPr>
          <w:rFonts w:cs="Calibri"/>
          <w:lang w:val="es-ES"/>
        </w:rPr>
      </w:pPr>
    </w:p>
    <w:p w:rsidR="005D4333" w:rsidRPr="002A5BFD" w:rsidRDefault="005D4333" w:rsidP="00F161EF">
      <w:pPr>
        <w:pStyle w:val="Prrafodelista"/>
        <w:widowControl/>
        <w:tabs>
          <w:tab w:val="left" w:pos="1843"/>
        </w:tabs>
        <w:autoSpaceDE w:val="0"/>
        <w:autoSpaceDN w:val="0"/>
        <w:adjustRightInd w:val="0"/>
        <w:spacing w:after="0" w:line="240" w:lineRule="auto"/>
        <w:ind w:left="993" w:right="430"/>
        <w:jc w:val="both"/>
        <w:rPr>
          <w:i/>
          <w:lang w:val="es-ES"/>
        </w:rPr>
      </w:pPr>
      <w:r w:rsidRPr="002A5BFD">
        <w:rPr>
          <w:lang w:val="es-ES"/>
        </w:rPr>
        <w:t xml:space="preserve">Artículo 6. </w:t>
      </w:r>
      <w:r w:rsidRPr="002A5BFD">
        <w:rPr>
          <w:i/>
          <w:lang w:val="es-ES"/>
        </w:rPr>
        <w:t>Modificación y supervisión de los datos de entidades inscritas</w:t>
      </w:r>
    </w:p>
    <w:p w:rsidR="005D4333" w:rsidRPr="002A5BFD" w:rsidRDefault="005D4333" w:rsidP="00355CFD">
      <w:pPr>
        <w:widowControl/>
        <w:autoSpaceDE w:val="0"/>
        <w:autoSpaceDN w:val="0"/>
        <w:adjustRightInd w:val="0"/>
        <w:spacing w:after="0" w:line="240" w:lineRule="auto"/>
        <w:ind w:left="993" w:right="430" w:firstLine="567"/>
        <w:jc w:val="both"/>
        <w:rPr>
          <w:rFonts w:cs="Calibri"/>
          <w:lang w:val="es-ES"/>
        </w:rPr>
      </w:pPr>
      <w:r w:rsidRPr="002A5BFD">
        <w:rPr>
          <w:lang w:val="es-ES"/>
        </w:rPr>
        <w:t xml:space="preserve">1. </w:t>
      </w:r>
      <w:r w:rsidRPr="002A5BFD">
        <w:rPr>
          <w:rFonts w:cs="Calibri"/>
          <w:lang w:val="es-ES"/>
        </w:rPr>
        <w:t xml:space="preserve">Cualquier modificación de los estatutos o  del cumplimiento de las condiciones exigidas en esta Orden que experimente una entidad inscrita en el registro como Centro Tecnológico de la Comunitat Valenciana, deberá ser comunicada al IVACE. </w:t>
      </w:r>
    </w:p>
    <w:p w:rsidR="005D4333" w:rsidRPr="002A5BFD" w:rsidRDefault="005D4333" w:rsidP="00355CFD">
      <w:pPr>
        <w:widowControl/>
        <w:autoSpaceDE w:val="0"/>
        <w:autoSpaceDN w:val="0"/>
        <w:adjustRightInd w:val="0"/>
        <w:spacing w:after="0" w:line="240" w:lineRule="auto"/>
        <w:ind w:left="993" w:right="430" w:firstLine="567"/>
        <w:jc w:val="both"/>
        <w:rPr>
          <w:rFonts w:cs="Calibri"/>
          <w:lang w:val="es-ES"/>
        </w:rPr>
      </w:pPr>
      <w:r w:rsidRPr="002A5BFD">
        <w:rPr>
          <w:rFonts w:cs="Calibri"/>
          <w:lang w:val="es-ES"/>
        </w:rPr>
        <w:t xml:space="preserve">2. En todo caso será obligación de los Centros inscritos facilitar con carácter anual, previo requerimiento efectuado por el IVACE, la documentación que acredite de forma fehaciente el cumplimiento de los requisitos previstos en el artículo 3, apartados j), k), l), m) y en general la que sea necesaria para verificar que se mantienen  las condiciones de acceso al Registro, pudiendo para tal fin recabar de las entidades inscritas la aportación de la documentación o información adicional que se estime procedente. Asimismo deberá facilitar la información de acceso libre al Registro que haya sufrido variación. </w:t>
      </w:r>
    </w:p>
    <w:p w:rsidR="005D4333" w:rsidRPr="002A5BFD" w:rsidRDefault="005D4333" w:rsidP="00981E78">
      <w:pPr>
        <w:widowControl/>
        <w:autoSpaceDE w:val="0"/>
        <w:autoSpaceDN w:val="0"/>
        <w:adjustRightInd w:val="0"/>
        <w:spacing w:after="0" w:line="240" w:lineRule="auto"/>
        <w:ind w:left="993" w:right="430" w:firstLine="567"/>
        <w:jc w:val="both"/>
        <w:rPr>
          <w:rFonts w:cs="Calibri"/>
          <w:lang w:val="es-ES"/>
        </w:rPr>
      </w:pPr>
      <w:r w:rsidRPr="002A5BFD">
        <w:rPr>
          <w:rFonts w:cs="Calibri"/>
          <w:lang w:val="es-ES"/>
        </w:rPr>
        <w:t>3. Si del resultado de las verificaciones se constatase el incumplimiento de los requisitos requeridos en esta Orden para obtener la inscripción, se iniciará el expediente para la cancelación de la misma.</w:t>
      </w:r>
    </w:p>
    <w:p w:rsidR="005D4333" w:rsidRPr="002A5BFD" w:rsidRDefault="005D4333" w:rsidP="002B6657">
      <w:pPr>
        <w:pStyle w:val="Prrafodelista"/>
        <w:widowControl/>
        <w:tabs>
          <w:tab w:val="left" w:pos="1843"/>
        </w:tabs>
        <w:autoSpaceDE w:val="0"/>
        <w:autoSpaceDN w:val="0"/>
        <w:adjustRightInd w:val="0"/>
        <w:spacing w:after="0" w:line="240" w:lineRule="auto"/>
        <w:ind w:left="993" w:right="430"/>
        <w:jc w:val="both"/>
        <w:rPr>
          <w:rFonts w:cs="Calibri"/>
          <w:lang w:val="es-ES"/>
        </w:rPr>
      </w:pPr>
    </w:p>
    <w:p w:rsidR="005D4333" w:rsidRPr="002A5BFD" w:rsidRDefault="005D4333" w:rsidP="002B6657">
      <w:pPr>
        <w:pStyle w:val="Prrafodelista"/>
        <w:widowControl/>
        <w:tabs>
          <w:tab w:val="left" w:pos="1843"/>
        </w:tabs>
        <w:autoSpaceDE w:val="0"/>
        <w:autoSpaceDN w:val="0"/>
        <w:adjustRightInd w:val="0"/>
        <w:spacing w:after="0" w:line="240" w:lineRule="auto"/>
        <w:ind w:left="993" w:right="430"/>
        <w:jc w:val="both"/>
        <w:rPr>
          <w:i/>
          <w:lang w:val="es-ES"/>
        </w:rPr>
      </w:pPr>
      <w:r w:rsidRPr="002A5BFD">
        <w:rPr>
          <w:lang w:val="es-ES"/>
        </w:rPr>
        <w:t xml:space="preserve">Artículo 7. </w:t>
      </w:r>
      <w:r w:rsidRPr="002A5BFD">
        <w:rPr>
          <w:i/>
          <w:lang w:val="es-ES"/>
        </w:rPr>
        <w:t>Pérdida de la condición de entidad inscrita y cancelación de la inscripción en el Registro.</w:t>
      </w:r>
    </w:p>
    <w:p w:rsidR="005D4333" w:rsidRPr="002A5BFD" w:rsidRDefault="005D4333" w:rsidP="00890591">
      <w:pPr>
        <w:widowControl/>
        <w:autoSpaceDE w:val="0"/>
        <w:autoSpaceDN w:val="0"/>
        <w:adjustRightInd w:val="0"/>
        <w:spacing w:after="0" w:line="240" w:lineRule="auto"/>
        <w:ind w:left="993" w:right="430" w:firstLine="567"/>
        <w:jc w:val="both"/>
        <w:rPr>
          <w:rFonts w:cs="Calibri"/>
          <w:lang w:val="es-ES"/>
        </w:rPr>
      </w:pPr>
      <w:r w:rsidRPr="002A5BFD">
        <w:rPr>
          <w:rFonts w:cs="Calibri"/>
          <w:lang w:val="es-ES"/>
        </w:rPr>
        <w:t>1. La pérdida de alguno de los requisitos establecidos en esta Orden deberá ser comunicada al IVACE y podrá suponer la cancelación de la inscripción en el registro de la entidad afectada como Centro Tecnológico de la Comunitat Valenciana, previa instrucción del expediente por la Comisión de Evaluación prevista en el artículo 4 de esta Orden, con audiencia previa de la entidad interesada.</w:t>
      </w:r>
    </w:p>
    <w:p w:rsidR="005D4333" w:rsidRPr="002A5BFD" w:rsidRDefault="005D4333" w:rsidP="00F161EF">
      <w:pPr>
        <w:pStyle w:val="Prrafodelista"/>
        <w:widowControl/>
        <w:tabs>
          <w:tab w:val="left" w:pos="1540"/>
        </w:tabs>
        <w:autoSpaceDE w:val="0"/>
        <w:autoSpaceDN w:val="0"/>
        <w:adjustRightInd w:val="0"/>
        <w:spacing w:after="0" w:line="240" w:lineRule="auto"/>
        <w:ind w:left="990" w:right="430"/>
        <w:jc w:val="both"/>
        <w:rPr>
          <w:rFonts w:cs="Calibri"/>
          <w:lang w:val="es-ES"/>
        </w:rPr>
      </w:pPr>
      <w:r w:rsidRPr="002A5BFD">
        <w:rPr>
          <w:rFonts w:cs="Calibri"/>
          <w:lang w:val="es-ES"/>
        </w:rPr>
        <w:tab/>
        <w:t>2. Se delega en la Dirección General del IVACE la resolución acerca de la cancelación de la inscripción, que será adoptada y notificada en el plazo máximo de seis meses desde la iniciación del correspondiente procedimiento. Dicha resolución pondrá fin a la vía administrativa.</w:t>
      </w:r>
    </w:p>
    <w:p w:rsidR="005D4333" w:rsidRPr="002A5BFD" w:rsidRDefault="005D4333" w:rsidP="00F161EF">
      <w:pPr>
        <w:pStyle w:val="Prrafodelista"/>
        <w:widowControl/>
        <w:tabs>
          <w:tab w:val="left" w:pos="1843"/>
        </w:tabs>
        <w:autoSpaceDE w:val="0"/>
        <w:autoSpaceDN w:val="0"/>
        <w:adjustRightInd w:val="0"/>
        <w:spacing w:after="0" w:line="240" w:lineRule="auto"/>
        <w:ind w:right="430"/>
        <w:jc w:val="both"/>
        <w:rPr>
          <w:rFonts w:cs="Calibri"/>
          <w:lang w:val="es-ES"/>
        </w:rPr>
      </w:pPr>
    </w:p>
    <w:p w:rsidR="005D4333" w:rsidRPr="002A5BFD" w:rsidRDefault="005D4333" w:rsidP="00F90183">
      <w:pPr>
        <w:widowControl/>
        <w:autoSpaceDE w:val="0"/>
        <w:autoSpaceDN w:val="0"/>
        <w:adjustRightInd w:val="0"/>
        <w:spacing w:after="0" w:line="240" w:lineRule="auto"/>
        <w:ind w:left="993" w:right="430"/>
        <w:contextualSpacing/>
        <w:jc w:val="both"/>
        <w:rPr>
          <w:rFonts w:cs="Calibri"/>
          <w:i/>
          <w:lang w:val="es-ES"/>
        </w:rPr>
      </w:pPr>
      <w:r w:rsidRPr="002A5BFD">
        <w:rPr>
          <w:rFonts w:cs="Calibri"/>
          <w:i/>
          <w:lang w:val="es-ES"/>
        </w:rPr>
        <w:t>Artículo 8. Validez de la inscripción.</w:t>
      </w:r>
    </w:p>
    <w:p w:rsidR="005D4333" w:rsidRPr="002A5BFD" w:rsidRDefault="005D4333" w:rsidP="00F90183">
      <w:pPr>
        <w:widowControl/>
        <w:autoSpaceDE w:val="0"/>
        <w:autoSpaceDN w:val="0"/>
        <w:adjustRightInd w:val="0"/>
        <w:spacing w:after="0" w:line="240" w:lineRule="auto"/>
        <w:ind w:left="993" w:right="430" w:firstLine="567"/>
        <w:jc w:val="both"/>
        <w:rPr>
          <w:rFonts w:cs="Calibri"/>
          <w:lang w:val="es-ES"/>
        </w:rPr>
      </w:pPr>
      <w:r w:rsidRPr="002A5BFD">
        <w:rPr>
          <w:rFonts w:cs="Calibri"/>
          <w:lang w:val="es-ES"/>
        </w:rPr>
        <w:t>La inscripción de los Centros Tecnológicos de la Comunitat Valenciana tendrá validez indefinida, sin perjuicio de que, por incumplimiento de sus obligaciones, por irregularidades constatadas durante el seguimiento o por modificación de las condiciones iniciales que sirvieron de base a su inscripción en el registro, pueda ser cancelada conforme al procedimiento establecido en esta Orden.</w:t>
      </w:r>
    </w:p>
    <w:p w:rsidR="005D4333" w:rsidRPr="002A5BFD" w:rsidRDefault="005D4333" w:rsidP="00F90183">
      <w:pPr>
        <w:widowControl/>
        <w:autoSpaceDE w:val="0"/>
        <w:autoSpaceDN w:val="0"/>
        <w:adjustRightInd w:val="0"/>
        <w:spacing w:after="0" w:line="240" w:lineRule="auto"/>
        <w:ind w:left="993" w:right="430" w:firstLine="567"/>
        <w:jc w:val="both"/>
        <w:rPr>
          <w:rFonts w:cs="Calibri"/>
          <w:lang w:val="es-ES"/>
        </w:rPr>
      </w:pPr>
    </w:p>
    <w:p w:rsidR="005D4333" w:rsidRPr="002A5BFD" w:rsidRDefault="005D4333" w:rsidP="00CE6264">
      <w:pPr>
        <w:widowControl/>
        <w:autoSpaceDE w:val="0"/>
        <w:autoSpaceDN w:val="0"/>
        <w:adjustRightInd w:val="0"/>
        <w:spacing w:after="0" w:line="240" w:lineRule="auto"/>
        <w:ind w:left="567" w:right="430"/>
        <w:contextualSpacing/>
        <w:jc w:val="center"/>
        <w:rPr>
          <w:rFonts w:cs="Calibri"/>
          <w:lang w:val="es-ES"/>
        </w:rPr>
      </w:pPr>
    </w:p>
    <w:p w:rsidR="005D4333" w:rsidRPr="002A5BFD" w:rsidRDefault="005D4333" w:rsidP="00CE6264">
      <w:pPr>
        <w:widowControl/>
        <w:autoSpaceDE w:val="0"/>
        <w:autoSpaceDN w:val="0"/>
        <w:adjustRightInd w:val="0"/>
        <w:spacing w:after="0" w:line="240" w:lineRule="auto"/>
        <w:ind w:left="567" w:right="430"/>
        <w:contextualSpacing/>
        <w:jc w:val="center"/>
        <w:rPr>
          <w:rFonts w:cs="Calibri"/>
          <w:lang w:val="es-ES"/>
        </w:rPr>
      </w:pPr>
      <w:r w:rsidRPr="002A5BFD">
        <w:rPr>
          <w:rFonts w:cs="Calibri"/>
          <w:lang w:val="es-ES"/>
        </w:rPr>
        <w:t>DISPOSICIÓNES ADICIONALES</w:t>
      </w:r>
    </w:p>
    <w:p w:rsidR="005D4333" w:rsidRPr="002A5BFD" w:rsidRDefault="005D4333" w:rsidP="00CE6264">
      <w:pPr>
        <w:widowControl/>
        <w:autoSpaceDE w:val="0"/>
        <w:autoSpaceDN w:val="0"/>
        <w:adjustRightInd w:val="0"/>
        <w:spacing w:after="0" w:line="240" w:lineRule="auto"/>
        <w:ind w:left="567" w:right="430"/>
        <w:contextualSpacing/>
        <w:jc w:val="both"/>
        <w:rPr>
          <w:rFonts w:cs="Calibri"/>
          <w:b/>
          <w:lang w:val="es-ES"/>
        </w:rPr>
      </w:pPr>
    </w:p>
    <w:p w:rsidR="005D4333" w:rsidRPr="002A5BFD" w:rsidRDefault="005D4333" w:rsidP="00CE6264">
      <w:pPr>
        <w:widowControl/>
        <w:autoSpaceDE w:val="0"/>
        <w:autoSpaceDN w:val="0"/>
        <w:adjustRightInd w:val="0"/>
        <w:spacing w:after="0" w:line="240" w:lineRule="auto"/>
        <w:ind w:left="993" w:right="430"/>
        <w:contextualSpacing/>
        <w:jc w:val="both"/>
        <w:rPr>
          <w:rFonts w:cs="Calibri"/>
          <w:i/>
          <w:lang w:val="es-ES"/>
        </w:rPr>
      </w:pPr>
      <w:r w:rsidRPr="002A5BFD">
        <w:rPr>
          <w:rFonts w:cs="Calibri"/>
          <w:i/>
          <w:lang w:val="es-ES"/>
        </w:rPr>
        <w:t>Primera. Solicitudes de inscripción de entidades de nueva creación</w:t>
      </w:r>
    </w:p>
    <w:p w:rsidR="005D4333" w:rsidRPr="002A5BFD" w:rsidRDefault="005D4333" w:rsidP="00F90183">
      <w:pPr>
        <w:pStyle w:val="Prrafodelista"/>
        <w:widowControl/>
        <w:tabs>
          <w:tab w:val="left" w:pos="1843"/>
        </w:tabs>
        <w:autoSpaceDE w:val="0"/>
        <w:autoSpaceDN w:val="0"/>
        <w:adjustRightInd w:val="0"/>
        <w:spacing w:after="0" w:line="240" w:lineRule="auto"/>
        <w:ind w:left="993" w:right="430" w:firstLine="425"/>
        <w:jc w:val="both"/>
        <w:rPr>
          <w:rFonts w:cs="Calibri"/>
          <w:lang w:val="es-ES"/>
        </w:rPr>
      </w:pPr>
      <w:r w:rsidRPr="002A5BFD">
        <w:rPr>
          <w:rFonts w:cs="Calibri"/>
          <w:lang w:val="es-ES"/>
        </w:rPr>
        <w:t xml:space="preserve">Las entidades de nueva creación podrán obtener una resolución favorable de inscripción en el Registro de Centros Tecnológicos de la Comunitat Valenciana si corresponden a un sector especialmente significativo para la política industrial de la Generalitat Valenciana y cuentan con el informe favorable de la Comisión de Evaluación prevista en el artículo 4 de esta Orden. </w:t>
      </w:r>
    </w:p>
    <w:p w:rsidR="005D4333" w:rsidRPr="002A5BFD" w:rsidRDefault="005D4333" w:rsidP="00F90183">
      <w:pPr>
        <w:pStyle w:val="Prrafodelista"/>
        <w:widowControl/>
        <w:tabs>
          <w:tab w:val="left" w:pos="1843"/>
        </w:tabs>
        <w:autoSpaceDE w:val="0"/>
        <w:autoSpaceDN w:val="0"/>
        <w:adjustRightInd w:val="0"/>
        <w:spacing w:after="0" w:line="240" w:lineRule="auto"/>
        <w:ind w:left="993" w:right="430" w:firstLine="425"/>
        <w:jc w:val="both"/>
        <w:rPr>
          <w:rFonts w:cs="Calibri"/>
          <w:lang w:val="es-ES"/>
        </w:rPr>
      </w:pPr>
      <w:r w:rsidRPr="002A5BFD">
        <w:rPr>
          <w:rFonts w:cs="Calibri"/>
          <w:lang w:val="es-ES"/>
        </w:rPr>
        <w:t>Esta inscripción tendrá un carácter provisional y deberá justificarse en el plazo de tres años por la entidad solicitante el cumplimiento de los requisitos previstos en el artículo 3 de esta Orden para su inscripción definitiva en el Registro.</w:t>
      </w:r>
    </w:p>
    <w:p w:rsidR="005D4333" w:rsidRPr="002A5BFD" w:rsidRDefault="005D4333" w:rsidP="00FF2CCC">
      <w:pPr>
        <w:widowControl/>
        <w:autoSpaceDE w:val="0"/>
        <w:autoSpaceDN w:val="0"/>
        <w:adjustRightInd w:val="0"/>
        <w:spacing w:after="0" w:line="240" w:lineRule="auto"/>
        <w:ind w:left="993" w:right="430" w:firstLine="567"/>
        <w:contextualSpacing/>
        <w:jc w:val="both"/>
        <w:rPr>
          <w:rFonts w:cs="Calibri"/>
          <w:lang w:val="es-ES"/>
        </w:rPr>
      </w:pPr>
    </w:p>
    <w:p w:rsidR="005D4333" w:rsidRPr="002A5BFD" w:rsidRDefault="005D4333" w:rsidP="00CE6264">
      <w:pPr>
        <w:widowControl/>
        <w:autoSpaceDE w:val="0"/>
        <w:autoSpaceDN w:val="0"/>
        <w:adjustRightInd w:val="0"/>
        <w:spacing w:after="0" w:line="240" w:lineRule="auto"/>
        <w:ind w:left="993" w:right="430"/>
        <w:contextualSpacing/>
        <w:rPr>
          <w:rFonts w:cs="Calibri"/>
          <w:i/>
          <w:lang w:val="es-ES"/>
        </w:rPr>
      </w:pPr>
      <w:r w:rsidRPr="002A5BFD">
        <w:rPr>
          <w:rFonts w:cs="Calibri"/>
          <w:i/>
          <w:lang w:val="es-ES"/>
        </w:rPr>
        <w:t>Segunda. No incidencia económica</w:t>
      </w:r>
    </w:p>
    <w:p w:rsidR="005D4333" w:rsidRPr="002A5BFD" w:rsidRDefault="005D4333" w:rsidP="00A76DD5">
      <w:pPr>
        <w:widowControl/>
        <w:autoSpaceDE w:val="0"/>
        <w:autoSpaceDN w:val="0"/>
        <w:adjustRightInd w:val="0"/>
        <w:spacing w:after="0" w:line="240" w:lineRule="auto"/>
        <w:ind w:left="993" w:right="430" w:firstLine="447"/>
        <w:contextualSpacing/>
        <w:rPr>
          <w:rFonts w:cs="Calibri"/>
          <w:lang w:val="es-ES"/>
        </w:rPr>
      </w:pPr>
      <w:r w:rsidRPr="002A5BFD">
        <w:rPr>
          <w:rFonts w:cs="Calibri"/>
          <w:lang w:val="es-ES"/>
        </w:rPr>
        <w:t>La presente Orden no tiene incidencia presupuestaria.</w:t>
      </w:r>
    </w:p>
    <w:p w:rsidR="005D4333" w:rsidRPr="002A5BFD" w:rsidRDefault="005D4333" w:rsidP="00CE6264">
      <w:pPr>
        <w:widowControl/>
        <w:autoSpaceDE w:val="0"/>
        <w:autoSpaceDN w:val="0"/>
        <w:adjustRightInd w:val="0"/>
        <w:spacing w:after="0" w:line="240" w:lineRule="auto"/>
        <w:ind w:left="567" w:right="430"/>
        <w:contextualSpacing/>
        <w:jc w:val="center"/>
        <w:rPr>
          <w:rFonts w:cs="Calibri"/>
          <w:lang w:val="es-ES"/>
        </w:rPr>
      </w:pPr>
    </w:p>
    <w:p w:rsidR="005D4333" w:rsidRPr="002A5BFD" w:rsidRDefault="005D4333" w:rsidP="00CE6264">
      <w:pPr>
        <w:widowControl/>
        <w:autoSpaceDE w:val="0"/>
        <w:autoSpaceDN w:val="0"/>
        <w:adjustRightInd w:val="0"/>
        <w:spacing w:after="0" w:line="240" w:lineRule="auto"/>
        <w:ind w:left="567" w:right="430"/>
        <w:contextualSpacing/>
        <w:jc w:val="center"/>
        <w:rPr>
          <w:rFonts w:cs="Calibri"/>
          <w:lang w:val="es-ES"/>
        </w:rPr>
      </w:pPr>
    </w:p>
    <w:p w:rsidR="005D4333" w:rsidRPr="002A5BFD" w:rsidRDefault="005D4333" w:rsidP="00CE6264">
      <w:pPr>
        <w:widowControl/>
        <w:autoSpaceDE w:val="0"/>
        <w:autoSpaceDN w:val="0"/>
        <w:adjustRightInd w:val="0"/>
        <w:spacing w:after="0" w:line="240" w:lineRule="auto"/>
        <w:ind w:left="567" w:right="430"/>
        <w:contextualSpacing/>
        <w:jc w:val="center"/>
        <w:rPr>
          <w:rFonts w:cs="Calibri"/>
          <w:lang w:val="es-ES"/>
        </w:rPr>
      </w:pPr>
      <w:r w:rsidRPr="002A5BFD">
        <w:rPr>
          <w:rFonts w:cs="Calibri"/>
          <w:lang w:val="es-ES"/>
        </w:rPr>
        <w:t>DISPOSICIONES FINALES</w:t>
      </w:r>
    </w:p>
    <w:p w:rsidR="005D4333" w:rsidRPr="002A5BFD" w:rsidRDefault="005D4333" w:rsidP="00CE6264">
      <w:pPr>
        <w:widowControl/>
        <w:autoSpaceDE w:val="0"/>
        <w:autoSpaceDN w:val="0"/>
        <w:adjustRightInd w:val="0"/>
        <w:spacing w:after="0" w:line="240" w:lineRule="auto"/>
        <w:ind w:left="567" w:right="430"/>
        <w:contextualSpacing/>
        <w:rPr>
          <w:rFonts w:cs="Calibri"/>
          <w:b/>
          <w:lang w:val="es-ES"/>
        </w:rPr>
      </w:pPr>
    </w:p>
    <w:p w:rsidR="005D4333" w:rsidRPr="002A5BFD" w:rsidRDefault="005D4333" w:rsidP="00CE6264">
      <w:pPr>
        <w:widowControl/>
        <w:autoSpaceDE w:val="0"/>
        <w:autoSpaceDN w:val="0"/>
        <w:adjustRightInd w:val="0"/>
        <w:spacing w:after="0" w:line="240" w:lineRule="auto"/>
        <w:ind w:left="993" w:right="430"/>
        <w:contextualSpacing/>
        <w:rPr>
          <w:rFonts w:cs="Calibri"/>
          <w:i/>
          <w:lang w:val="es-ES"/>
        </w:rPr>
      </w:pPr>
      <w:r w:rsidRPr="002A5BFD">
        <w:rPr>
          <w:rFonts w:cs="Calibri"/>
          <w:i/>
          <w:lang w:val="es-ES"/>
        </w:rPr>
        <w:t>Primera. Desarrollo y ejecución</w:t>
      </w:r>
    </w:p>
    <w:p w:rsidR="005D4333" w:rsidRPr="002A5BFD" w:rsidRDefault="005D4333" w:rsidP="00C67F93">
      <w:pPr>
        <w:widowControl/>
        <w:autoSpaceDE w:val="0"/>
        <w:autoSpaceDN w:val="0"/>
        <w:adjustRightInd w:val="0"/>
        <w:spacing w:after="0" w:line="240" w:lineRule="auto"/>
        <w:ind w:left="993" w:right="430" w:firstLine="567"/>
        <w:contextualSpacing/>
        <w:jc w:val="both"/>
        <w:rPr>
          <w:rFonts w:cs="Calibri"/>
          <w:lang w:val="es-ES"/>
        </w:rPr>
      </w:pPr>
      <w:r w:rsidRPr="002A5BFD">
        <w:rPr>
          <w:rFonts w:cs="Calibri"/>
          <w:lang w:val="es-ES"/>
        </w:rPr>
        <w:t>La persona titular de la Dirección General del IVACE podrá dictar cuantas instrucciones de carácter interno y organizativo sean necesarias para la aplicación de esta Orden.</w:t>
      </w:r>
    </w:p>
    <w:p w:rsidR="005D4333" w:rsidRPr="002A5BFD" w:rsidRDefault="005D4333" w:rsidP="00CE6264">
      <w:pPr>
        <w:widowControl/>
        <w:autoSpaceDE w:val="0"/>
        <w:autoSpaceDN w:val="0"/>
        <w:adjustRightInd w:val="0"/>
        <w:spacing w:after="0" w:line="240" w:lineRule="auto"/>
        <w:ind w:left="993" w:right="430"/>
        <w:contextualSpacing/>
        <w:rPr>
          <w:rFonts w:ascii="TimesNewRomanPSMT" w:hAnsi="TimesNewRomanPSMT" w:cs="TimesNewRomanPSMT"/>
          <w:sz w:val="18"/>
          <w:szCs w:val="18"/>
          <w:lang w:val="es-ES"/>
        </w:rPr>
      </w:pPr>
    </w:p>
    <w:p w:rsidR="005D4333" w:rsidRPr="002A5BFD" w:rsidRDefault="005D4333" w:rsidP="00CE6264">
      <w:pPr>
        <w:widowControl/>
        <w:autoSpaceDE w:val="0"/>
        <w:autoSpaceDN w:val="0"/>
        <w:adjustRightInd w:val="0"/>
        <w:spacing w:after="0" w:line="240" w:lineRule="auto"/>
        <w:ind w:left="993" w:right="430"/>
        <w:contextualSpacing/>
        <w:rPr>
          <w:rFonts w:cs="Calibri"/>
          <w:i/>
          <w:lang w:val="es-ES"/>
        </w:rPr>
      </w:pPr>
      <w:r w:rsidRPr="002A5BFD">
        <w:rPr>
          <w:rFonts w:cs="Calibri"/>
          <w:i/>
          <w:lang w:val="es-ES"/>
        </w:rPr>
        <w:t>Segunda. Entrada en vigor</w:t>
      </w:r>
    </w:p>
    <w:p w:rsidR="005D4333" w:rsidRPr="002A5BFD" w:rsidRDefault="005D4333" w:rsidP="00F90183">
      <w:pPr>
        <w:widowControl/>
        <w:autoSpaceDE w:val="0"/>
        <w:autoSpaceDN w:val="0"/>
        <w:adjustRightInd w:val="0"/>
        <w:spacing w:after="0" w:line="240" w:lineRule="auto"/>
        <w:ind w:left="993" w:right="430" w:firstLine="567"/>
        <w:contextualSpacing/>
        <w:jc w:val="both"/>
        <w:rPr>
          <w:rFonts w:cs="Calibri"/>
          <w:lang w:val="es-ES"/>
        </w:rPr>
      </w:pPr>
      <w:r w:rsidRPr="002A5BFD">
        <w:rPr>
          <w:rFonts w:cs="Calibri"/>
          <w:lang w:val="es-ES"/>
        </w:rPr>
        <w:t>Esta Orden entrará en vigor el día siguiente al de su publicación en el Diari Oficial de la Generalitat Valenciana.</w:t>
      </w:r>
    </w:p>
    <w:p w:rsidR="005D4333" w:rsidRPr="002A5BFD" w:rsidRDefault="005D4333" w:rsidP="00CE6264">
      <w:pPr>
        <w:widowControl/>
        <w:autoSpaceDE w:val="0"/>
        <w:autoSpaceDN w:val="0"/>
        <w:adjustRightInd w:val="0"/>
        <w:spacing w:after="0" w:line="240" w:lineRule="auto"/>
        <w:ind w:left="993" w:right="430"/>
        <w:contextualSpacing/>
        <w:jc w:val="both"/>
        <w:rPr>
          <w:rFonts w:cs="Calibri"/>
          <w:lang w:val="es-ES"/>
        </w:rPr>
      </w:pPr>
    </w:p>
    <w:p w:rsidR="005D4333" w:rsidRPr="002A5BFD" w:rsidRDefault="005D4333" w:rsidP="00CE6264">
      <w:pPr>
        <w:widowControl/>
        <w:autoSpaceDE w:val="0"/>
        <w:autoSpaceDN w:val="0"/>
        <w:adjustRightInd w:val="0"/>
        <w:spacing w:after="0" w:line="240" w:lineRule="auto"/>
        <w:ind w:left="993" w:right="430"/>
        <w:contextualSpacing/>
        <w:jc w:val="both"/>
        <w:rPr>
          <w:rFonts w:cs="Calibri"/>
          <w:lang w:val="es-ES"/>
        </w:rPr>
      </w:pPr>
      <w:r w:rsidRPr="002A5BFD">
        <w:rPr>
          <w:rFonts w:cs="Calibri"/>
          <w:lang w:val="es-ES"/>
        </w:rPr>
        <w:t>Valencia, xx de xx de 2019</w:t>
      </w:r>
    </w:p>
    <w:p w:rsidR="005D4333" w:rsidRPr="002A5BFD" w:rsidRDefault="005D4333" w:rsidP="00CE6264">
      <w:pPr>
        <w:widowControl/>
        <w:autoSpaceDE w:val="0"/>
        <w:autoSpaceDN w:val="0"/>
        <w:adjustRightInd w:val="0"/>
        <w:spacing w:after="0" w:line="240" w:lineRule="auto"/>
        <w:ind w:left="567" w:right="430"/>
        <w:contextualSpacing/>
        <w:jc w:val="right"/>
        <w:rPr>
          <w:rFonts w:cs="Calibri"/>
          <w:lang w:val="es-ES"/>
        </w:rPr>
      </w:pPr>
    </w:p>
    <w:p w:rsidR="005D4333" w:rsidRPr="002A5BFD" w:rsidRDefault="005D4333" w:rsidP="00CE6264">
      <w:pPr>
        <w:widowControl/>
        <w:autoSpaceDE w:val="0"/>
        <w:autoSpaceDN w:val="0"/>
        <w:adjustRightInd w:val="0"/>
        <w:spacing w:after="0" w:line="240" w:lineRule="auto"/>
        <w:ind w:left="567" w:right="430"/>
        <w:contextualSpacing/>
        <w:jc w:val="right"/>
        <w:rPr>
          <w:rFonts w:cs="Calibri"/>
          <w:lang w:val="es-ES"/>
        </w:rPr>
      </w:pPr>
      <w:r w:rsidRPr="002A5BFD">
        <w:rPr>
          <w:rFonts w:cs="Calibri"/>
          <w:lang w:val="es-ES"/>
        </w:rPr>
        <w:t xml:space="preserve">El Conseller de Economía Sostenible, </w:t>
      </w:r>
    </w:p>
    <w:p w:rsidR="005D4333" w:rsidRPr="002A5BFD" w:rsidRDefault="005D4333" w:rsidP="00CE6264">
      <w:pPr>
        <w:widowControl/>
        <w:autoSpaceDE w:val="0"/>
        <w:autoSpaceDN w:val="0"/>
        <w:adjustRightInd w:val="0"/>
        <w:spacing w:after="0" w:line="240" w:lineRule="auto"/>
        <w:ind w:left="567" w:right="430"/>
        <w:contextualSpacing/>
        <w:jc w:val="right"/>
        <w:rPr>
          <w:rFonts w:cs="Calibri"/>
          <w:lang w:val="es-ES"/>
        </w:rPr>
      </w:pPr>
      <w:r w:rsidRPr="002A5BFD">
        <w:rPr>
          <w:rFonts w:cs="Calibri"/>
          <w:lang w:val="es-ES"/>
        </w:rPr>
        <w:t>Sectores Productivos, Comercio y Trabajo,</w:t>
      </w:r>
    </w:p>
    <w:p w:rsidR="005D4333" w:rsidRPr="002A5BFD" w:rsidRDefault="005D4333" w:rsidP="007C0301">
      <w:pPr>
        <w:widowControl/>
        <w:autoSpaceDE w:val="0"/>
        <w:autoSpaceDN w:val="0"/>
        <w:adjustRightInd w:val="0"/>
        <w:spacing w:after="0" w:line="240" w:lineRule="auto"/>
        <w:ind w:left="567" w:right="430"/>
        <w:contextualSpacing/>
        <w:jc w:val="right"/>
        <w:rPr>
          <w:rFonts w:cs="Calibri"/>
          <w:lang w:val="es-ES"/>
        </w:rPr>
      </w:pPr>
      <w:r w:rsidRPr="002A5BFD">
        <w:rPr>
          <w:rFonts w:cs="Calibri"/>
          <w:lang w:val="es-ES"/>
        </w:rPr>
        <w:t>RAFAEL CLIMENT GONZÁLEZ</w:t>
      </w:r>
    </w:p>
    <w:sectPr w:rsidR="005D4333" w:rsidRPr="002A5BFD" w:rsidSect="003E6D42">
      <w:footerReference w:type="even" r:id="rId9"/>
      <w:footerReference w:type="default" r:id="rId10"/>
      <w:headerReference w:type="first" r:id="rId11"/>
      <w:type w:val="continuous"/>
      <w:pgSz w:w="11900" w:h="16840"/>
      <w:pgMar w:top="1220" w:right="1694" w:bottom="740" w:left="420" w:header="720" w:footer="720" w:gutter="0"/>
      <w:cols w:space="395"/>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333" w:rsidRDefault="005D4333">
      <w:pPr>
        <w:spacing w:after="0" w:line="240" w:lineRule="auto"/>
      </w:pPr>
      <w:r>
        <w:separator/>
      </w:r>
    </w:p>
  </w:endnote>
  <w:endnote w:type="continuationSeparator" w:id="0">
    <w:p w:rsidR="005D4333" w:rsidRDefault="005D4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333" w:rsidRDefault="005D4333" w:rsidP="0052551B">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6D42">
      <w:rPr>
        <w:rStyle w:val="Nmerodepgina"/>
        <w:noProof/>
      </w:rPr>
      <w:t>6</w:t>
    </w:r>
    <w:r>
      <w:rPr>
        <w:rStyle w:val="Nmerodepgina"/>
      </w:rPr>
      <w:fldChar w:fldCharType="end"/>
    </w:r>
  </w:p>
  <w:p w:rsidR="005D4333" w:rsidRDefault="003E6D42" w:rsidP="00EC2AEA">
    <w:pPr>
      <w:spacing w:after="0" w:line="200" w:lineRule="exact"/>
      <w:ind w:right="360" w:firstLine="360"/>
      <w:rPr>
        <w:sz w:val="20"/>
        <w:szCs w:val="20"/>
      </w:rPr>
    </w:pPr>
    <w:r>
      <w:rPr>
        <w:noProof/>
        <w:lang w:val="es-ES" w:eastAsia="es-ES"/>
      </w:rPr>
      <w:pict>
        <v:group id="Group 3" o:spid="_x0000_s2049" style="position:absolute;left:0;text-align:left;margin-left:56.7pt;margin-top:804.85pt;width:513.05pt;height:.1pt;z-index:-251656192;mso-position-horizontal-relative:page;mso-position-vertical-relative:page" coordorigin="1134,16097" coordsize="10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">
          <v:shape id="Freeform 4" o:spid="_x0000_s2050" style="position:absolute;left:1134;top:16097;width:10261;height:2;visibility:visible;mso-wrap-style:square;v-text-anchor:top" coordsize="10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" path="m,l10261,e" filled="f" strokeweight=".48pt">
            <v:path arrowok="t" o:connecttype="custom" o:connectlocs="0,0;10261,0" o:connectangles="0,0"/>
          </v:shape>
          <w10:wrap anchorx="page" anchory="page"/>
        </v:group>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333" w:rsidRDefault="005D4333" w:rsidP="0052551B">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6D42">
      <w:rPr>
        <w:rStyle w:val="Nmerodepgina"/>
        <w:noProof/>
      </w:rPr>
      <w:t>5</w:t>
    </w:r>
    <w:r>
      <w:rPr>
        <w:rStyle w:val="Nmerodepgina"/>
      </w:rPr>
      <w:fldChar w:fldCharType="end"/>
    </w:r>
  </w:p>
  <w:p w:rsidR="005D4333" w:rsidRDefault="003E6D42" w:rsidP="005C679B">
    <w:pPr>
      <w:spacing w:after="0" w:line="200" w:lineRule="exact"/>
      <w:ind w:right="360" w:firstLine="360"/>
      <w:rPr>
        <w:sz w:val="20"/>
        <w:szCs w:val="20"/>
      </w:rPr>
    </w:pPr>
    <w:r>
      <w:rPr>
        <w:noProof/>
        <w:lang w:val="es-ES" w:eastAsia="es-ES"/>
      </w:rPr>
      <w:pict>
        <v:group id="Group 1" o:spid="_x0000_s2051" style="position:absolute;left:0;text-align:left;margin-left:28.3pt;margin-top:804.85pt;width:510.3pt;height:.1pt;z-index:-251654144;mso-position-horizontal-relative:page;mso-position-vertical-relative:page" coordorigin="566,16097" coordsize="10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">
          <v:shape id="Freeform 2" o:spid="_x0000_s2052" style="position:absolute;left:566;top:16097;width:10206;height:2;visibility:visible;mso-wrap-style:square;v-text-anchor:top" coordsize="10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" path="m,l10206,e" filled="f" strokeweight=".48pt">
            <v:path arrowok="t" o:connecttype="custom" o:connectlocs="0,0;10206,0" o:connectangles="0,0"/>
          </v:shape>
          <w10:wrap anchorx="page" anchory="page"/>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333" w:rsidRDefault="005D4333">
      <w:pPr>
        <w:spacing w:after="0" w:line="240" w:lineRule="auto"/>
      </w:pPr>
      <w:r>
        <w:separator/>
      </w:r>
    </w:p>
  </w:footnote>
  <w:footnote w:type="continuationSeparator" w:id="0">
    <w:p w:rsidR="005D4333" w:rsidRDefault="005D4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42" w:rsidRDefault="003E6D42">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70pt;margin-top:3.2pt;width:212.2pt;height:54.75pt;z-index:-251653120" wrapcoords="382 0 76 4734 153 10948 382 14203 -76 16866 -76 17458 229 18937 916 21008 992 21008 2137 21008 2290 18937 10151 18937 21524 16274 21600 6805 21142 6214 18547 3847 1221 0 382 0">
          <v:imagedata r:id="rId1" o:title=""/>
          <w10:wrap type="tigh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B47"/>
    <w:multiLevelType w:val="hybridMultilevel"/>
    <w:tmpl w:val="1ECE05DE"/>
    <w:lvl w:ilvl="0" w:tplc="8BE2D692">
      <w:start w:val="1"/>
      <w:numFmt w:val="lowerLetter"/>
      <w:lvlText w:val="%1)"/>
      <w:lvlJc w:val="left"/>
      <w:pPr>
        <w:ind w:left="2204" w:hanging="360"/>
      </w:pPr>
      <w:rPr>
        <w:rFonts w:cs="Times New Roman" w:hint="default"/>
        <w:color w:val="auto"/>
      </w:rPr>
    </w:lvl>
    <w:lvl w:ilvl="1" w:tplc="0C0A0003">
      <w:start w:val="1"/>
      <w:numFmt w:val="bullet"/>
      <w:lvlText w:val="o"/>
      <w:lvlJc w:val="left"/>
      <w:pPr>
        <w:ind w:left="2924" w:hanging="360"/>
      </w:pPr>
      <w:rPr>
        <w:rFonts w:ascii="Courier New" w:hAnsi="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hint="default"/>
      </w:rPr>
    </w:lvl>
    <w:lvl w:ilvl="8" w:tplc="0C0A0005" w:tentative="1">
      <w:start w:val="1"/>
      <w:numFmt w:val="bullet"/>
      <w:lvlText w:val=""/>
      <w:lvlJc w:val="left"/>
      <w:pPr>
        <w:ind w:left="7964" w:hanging="360"/>
      </w:pPr>
      <w:rPr>
        <w:rFonts w:ascii="Wingdings" w:hAnsi="Wingdings" w:hint="default"/>
      </w:rPr>
    </w:lvl>
  </w:abstractNum>
  <w:abstractNum w:abstractNumId="1" w15:restartNumberingAfterBreak="0">
    <w:nsid w:val="02F053BC"/>
    <w:multiLevelType w:val="hybridMultilevel"/>
    <w:tmpl w:val="1ECE05DE"/>
    <w:lvl w:ilvl="0" w:tplc="8BE2D692">
      <w:start w:val="1"/>
      <w:numFmt w:val="lowerLetter"/>
      <w:lvlText w:val="%1)"/>
      <w:lvlJc w:val="left"/>
      <w:pPr>
        <w:ind w:left="2204" w:hanging="360"/>
      </w:pPr>
      <w:rPr>
        <w:rFonts w:cs="Times New Roman" w:hint="default"/>
        <w:color w:val="auto"/>
      </w:rPr>
    </w:lvl>
    <w:lvl w:ilvl="1" w:tplc="0C0A0003">
      <w:start w:val="1"/>
      <w:numFmt w:val="bullet"/>
      <w:lvlText w:val="o"/>
      <w:lvlJc w:val="left"/>
      <w:pPr>
        <w:ind w:left="2487" w:hanging="360"/>
      </w:pPr>
      <w:rPr>
        <w:rFonts w:ascii="Courier New" w:hAnsi="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hint="default"/>
      </w:rPr>
    </w:lvl>
    <w:lvl w:ilvl="8" w:tplc="0C0A0005" w:tentative="1">
      <w:start w:val="1"/>
      <w:numFmt w:val="bullet"/>
      <w:lvlText w:val=""/>
      <w:lvlJc w:val="left"/>
      <w:pPr>
        <w:ind w:left="7964" w:hanging="360"/>
      </w:pPr>
      <w:rPr>
        <w:rFonts w:ascii="Wingdings" w:hAnsi="Wingdings" w:hint="default"/>
      </w:rPr>
    </w:lvl>
  </w:abstractNum>
  <w:abstractNum w:abstractNumId="2" w15:restartNumberingAfterBreak="0">
    <w:nsid w:val="10C33271"/>
    <w:multiLevelType w:val="hybridMultilevel"/>
    <w:tmpl w:val="9C88879A"/>
    <w:lvl w:ilvl="0" w:tplc="3E106E94">
      <w:start w:val="1"/>
      <w:numFmt w:val="decimal"/>
      <w:lvlText w:val="%1."/>
      <w:lvlJc w:val="left"/>
      <w:pPr>
        <w:ind w:left="927" w:hanging="360"/>
      </w:pPr>
      <w:rPr>
        <w:rFonts w:cs="Times New Roman" w:hint="default"/>
      </w:rPr>
    </w:lvl>
    <w:lvl w:ilvl="1" w:tplc="B7C22C74">
      <w:start w:val="1"/>
      <w:numFmt w:val="lowerLetter"/>
      <w:lvlText w:val="%2)"/>
      <w:lvlJc w:val="left"/>
      <w:pPr>
        <w:ind w:left="1647" w:hanging="360"/>
      </w:pPr>
      <w:rPr>
        <w:rFonts w:cs="Times New Roman" w:hint="default"/>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3" w15:restartNumberingAfterBreak="0">
    <w:nsid w:val="165E51EA"/>
    <w:multiLevelType w:val="hybridMultilevel"/>
    <w:tmpl w:val="9B6603CA"/>
    <w:lvl w:ilvl="0" w:tplc="70A02B2A">
      <w:start w:val="1"/>
      <w:numFmt w:val="lowerLetter"/>
      <w:lvlText w:val="%1)"/>
      <w:lvlJc w:val="left"/>
      <w:pPr>
        <w:ind w:left="8866" w:hanging="360"/>
      </w:pPr>
      <w:rPr>
        <w:rFonts w:cs="Times New Roman" w:hint="default"/>
        <w:color w:val="auto"/>
      </w:rPr>
    </w:lvl>
    <w:lvl w:ilvl="1" w:tplc="0C0A0003">
      <w:start w:val="1"/>
      <w:numFmt w:val="bullet"/>
      <w:lvlText w:val="o"/>
      <w:lvlJc w:val="left"/>
      <w:pPr>
        <w:ind w:left="9586" w:hanging="360"/>
      </w:pPr>
      <w:rPr>
        <w:rFonts w:ascii="Courier New" w:hAnsi="Courier New" w:hint="default"/>
      </w:rPr>
    </w:lvl>
    <w:lvl w:ilvl="2" w:tplc="0C0A0005" w:tentative="1">
      <w:start w:val="1"/>
      <w:numFmt w:val="bullet"/>
      <w:lvlText w:val=""/>
      <w:lvlJc w:val="left"/>
      <w:pPr>
        <w:ind w:left="10306" w:hanging="360"/>
      </w:pPr>
      <w:rPr>
        <w:rFonts w:ascii="Wingdings" w:hAnsi="Wingdings" w:hint="default"/>
      </w:rPr>
    </w:lvl>
    <w:lvl w:ilvl="3" w:tplc="0C0A0001" w:tentative="1">
      <w:start w:val="1"/>
      <w:numFmt w:val="bullet"/>
      <w:lvlText w:val=""/>
      <w:lvlJc w:val="left"/>
      <w:pPr>
        <w:ind w:left="11026" w:hanging="360"/>
      </w:pPr>
      <w:rPr>
        <w:rFonts w:ascii="Symbol" w:hAnsi="Symbol" w:hint="default"/>
      </w:rPr>
    </w:lvl>
    <w:lvl w:ilvl="4" w:tplc="0C0A0003" w:tentative="1">
      <w:start w:val="1"/>
      <w:numFmt w:val="bullet"/>
      <w:lvlText w:val="o"/>
      <w:lvlJc w:val="left"/>
      <w:pPr>
        <w:ind w:left="11746" w:hanging="360"/>
      </w:pPr>
      <w:rPr>
        <w:rFonts w:ascii="Courier New" w:hAnsi="Courier New" w:hint="default"/>
      </w:rPr>
    </w:lvl>
    <w:lvl w:ilvl="5" w:tplc="0C0A0005" w:tentative="1">
      <w:start w:val="1"/>
      <w:numFmt w:val="bullet"/>
      <w:lvlText w:val=""/>
      <w:lvlJc w:val="left"/>
      <w:pPr>
        <w:ind w:left="12466" w:hanging="360"/>
      </w:pPr>
      <w:rPr>
        <w:rFonts w:ascii="Wingdings" w:hAnsi="Wingdings" w:hint="default"/>
      </w:rPr>
    </w:lvl>
    <w:lvl w:ilvl="6" w:tplc="0C0A0001" w:tentative="1">
      <w:start w:val="1"/>
      <w:numFmt w:val="bullet"/>
      <w:lvlText w:val=""/>
      <w:lvlJc w:val="left"/>
      <w:pPr>
        <w:ind w:left="13186" w:hanging="360"/>
      </w:pPr>
      <w:rPr>
        <w:rFonts w:ascii="Symbol" w:hAnsi="Symbol" w:hint="default"/>
      </w:rPr>
    </w:lvl>
    <w:lvl w:ilvl="7" w:tplc="0C0A0003" w:tentative="1">
      <w:start w:val="1"/>
      <w:numFmt w:val="bullet"/>
      <w:lvlText w:val="o"/>
      <w:lvlJc w:val="left"/>
      <w:pPr>
        <w:ind w:left="13906" w:hanging="360"/>
      </w:pPr>
      <w:rPr>
        <w:rFonts w:ascii="Courier New" w:hAnsi="Courier New" w:hint="default"/>
      </w:rPr>
    </w:lvl>
    <w:lvl w:ilvl="8" w:tplc="0C0A0005" w:tentative="1">
      <w:start w:val="1"/>
      <w:numFmt w:val="bullet"/>
      <w:lvlText w:val=""/>
      <w:lvlJc w:val="left"/>
      <w:pPr>
        <w:ind w:left="14626" w:hanging="360"/>
      </w:pPr>
      <w:rPr>
        <w:rFonts w:ascii="Wingdings" w:hAnsi="Wingdings" w:hint="default"/>
      </w:rPr>
    </w:lvl>
  </w:abstractNum>
  <w:abstractNum w:abstractNumId="4" w15:restartNumberingAfterBreak="0">
    <w:nsid w:val="1A9D41E3"/>
    <w:multiLevelType w:val="hybridMultilevel"/>
    <w:tmpl w:val="3252E8F2"/>
    <w:lvl w:ilvl="0" w:tplc="9FBC99DC">
      <w:numFmt w:val="bullet"/>
      <w:lvlText w:val="-"/>
      <w:lvlJc w:val="left"/>
      <w:pPr>
        <w:ind w:left="1920" w:hanging="360"/>
      </w:pPr>
      <w:rPr>
        <w:rFonts w:ascii="Calibri" w:eastAsia="Times New Roman" w:hAnsi="Calibri"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1B1E0C47"/>
    <w:multiLevelType w:val="hybridMultilevel"/>
    <w:tmpl w:val="6D94460C"/>
    <w:lvl w:ilvl="0" w:tplc="8BE2D692">
      <w:start w:val="1"/>
      <w:numFmt w:val="lowerLetter"/>
      <w:lvlText w:val="%1)"/>
      <w:lvlJc w:val="left"/>
      <w:pPr>
        <w:ind w:left="2825" w:hanging="360"/>
      </w:pPr>
      <w:rPr>
        <w:rFonts w:cs="Times New Roman" w:hint="default"/>
        <w:color w:val="auto"/>
      </w:rPr>
    </w:lvl>
    <w:lvl w:ilvl="1" w:tplc="0C0A0003">
      <w:start w:val="1"/>
      <w:numFmt w:val="bullet"/>
      <w:lvlText w:val="o"/>
      <w:lvlJc w:val="left"/>
      <w:pPr>
        <w:ind w:left="3545" w:hanging="360"/>
      </w:pPr>
      <w:rPr>
        <w:rFonts w:ascii="Courier New" w:hAnsi="Courier New" w:hint="default"/>
      </w:rPr>
    </w:lvl>
    <w:lvl w:ilvl="2" w:tplc="0C0A0005" w:tentative="1">
      <w:start w:val="1"/>
      <w:numFmt w:val="bullet"/>
      <w:lvlText w:val=""/>
      <w:lvlJc w:val="left"/>
      <w:pPr>
        <w:ind w:left="4265" w:hanging="360"/>
      </w:pPr>
      <w:rPr>
        <w:rFonts w:ascii="Wingdings" w:hAnsi="Wingdings" w:hint="default"/>
      </w:rPr>
    </w:lvl>
    <w:lvl w:ilvl="3" w:tplc="0C0A0001" w:tentative="1">
      <w:start w:val="1"/>
      <w:numFmt w:val="bullet"/>
      <w:lvlText w:val=""/>
      <w:lvlJc w:val="left"/>
      <w:pPr>
        <w:ind w:left="4985" w:hanging="360"/>
      </w:pPr>
      <w:rPr>
        <w:rFonts w:ascii="Symbol" w:hAnsi="Symbol" w:hint="default"/>
      </w:rPr>
    </w:lvl>
    <w:lvl w:ilvl="4" w:tplc="0C0A0003" w:tentative="1">
      <w:start w:val="1"/>
      <w:numFmt w:val="bullet"/>
      <w:lvlText w:val="o"/>
      <w:lvlJc w:val="left"/>
      <w:pPr>
        <w:ind w:left="5705" w:hanging="360"/>
      </w:pPr>
      <w:rPr>
        <w:rFonts w:ascii="Courier New" w:hAnsi="Courier New" w:hint="default"/>
      </w:rPr>
    </w:lvl>
    <w:lvl w:ilvl="5" w:tplc="0C0A0005" w:tentative="1">
      <w:start w:val="1"/>
      <w:numFmt w:val="bullet"/>
      <w:lvlText w:val=""/>
      <w:lvlJc w:val="left"/>
      <w:pPr>
        <w:ind w:left="6425" w:hanging="360"/>
      </w:pPr>
      <w:rPr>
        <w:rFonts w:ascii="Wingdings" w:hAnsi="Wingdings" w:hint="default"/>
      </w:rPr>
    </w:lvl>
    <w:lvl w:ilvl="6" w:tplc="0C0A0001" w:tentative="1">
      <w:start w:val="1"/>
      <w:numFmt w:val="bullet"/>
      <w:lvlText w:val=""/>
      <w:lvlJc w:val="left"/>
      <w:pPr>
        <w:ind w:left="7145" w:hanging="360"/>
      </w:pPr>
      <w:rPr>
        <w:rFonts w:ascii="Symbol" w:hAnsi="Symbol" w:hint="default"/>
      </w:rPr>
    </w:lvl>
    <w:lvl w:ilvl="7" w:tplc="0C0A0003" w:tentative="1">
      <w:start w:val="1"/>
      <w:numFmt w:val="bullet"/>
      <w:lvlText w:val="o"/>
      <w:lvlJc w:val="left"/>
      <w:pPr>
        <w:ind w:left="7865" w:hanging="360"/>
      </w:pPr>
      <w:rPr>
        <w:rFonts w:ascii="Courier New" w:hAnsi="Courier New" w:hint="default"/>
      </w:rPr>
    </w:lvl>
    <w:lvl w:ilvl="8" w:tplc="0C0A0005" w:tentative="1">
      <w:start w:val="1"/>
      <w:numFmt w:val="bullet"/>
      <w:lvlText w:val=""/>
      <w:lvlJc w:val="left"/>
      <w:pPr>
        <w:ind w:left="8585" w:hanging="360"/>
      </w:pPr>
      <w:rPr>
        <w:rFonts w:ascii="Wingdings" w:hAnsi="Wingdings" w:hint="default"/>
      </w:rPr>
    </w:lvl>
  </w:abstractNum>
  <w:abstractNum w:abstractNumId="6" w15:restartNumberingAfterBreak="0">
    <w:nsid w:val="1F995E66"/>
    <w:multiLevelType w:val="hybridMultilevel"/>
    <w:tmpl w:val="46D85D02"/>
    <w:lvl w:ilvl="0" w:tplc="8AE4C824">
      <w:start w:val="1"/>
      <w:numFmt w:val="lowerLetter"/>
      <w:lvlText w:val="%1)"/>
      <w:lvlJc w:val="left"/>
      <w:pPr>
        <w:ind w:left="4330" w:hanging="360"/>
      </w:pPr>
      <w:rPr>
        <w:rFonts w:ascii="Calibri" w:hAnsi="Calibri" w:cs="Times New Roman" w:hint="default"/>
        <w:color w:val="auto"/>
        <w:sz w:val="22"/>
      </w:rPr>
    </w:lvl>
    <w:lvl w:ilvl="1" w:tplc="0C0A0019">
      <w:start w:val="1"/>
      <w:numFmt w:val="lowerLetter"/>
      <w:lvlText w:val="%2."/>
      <w:lvlJc w:val="left"/>
      <w:pPr>
        <w:ind w:left="3420" w:hanging="360"/>
      </w:pPr>
      <w:rPr>
        <w:rFonts w:cs="Times New Roman"/>
      </w:rPr>
    </w:lvl>
    <w:lvl w:ilvl="2" w:tplc="0C0A001B" w:tentative="1">
      <w:start w:val="1"/>
      <w:numFmt w:val="lowerRoman"/>
      <w:lvlText w:val="%3."/>
      <w:lvlJc w:val="right"/>
      <w:pPr>
        <w:ind w:left="4140" w:hanging="180"/>
      </w:pPr>
      <w:rPr>
        <w:rFonts w:cs="Times New Roman"/>
      </w:rPr>
    </w:lvl>
    <w:lvl w:ilvl="3" w:tplc="0C0A000F" w:tentative="1">
      <w:start w:val="1"/>
      <w:numFmt w:val="decimal"/>
      <w:lvlText w:val="%4."/>
      <w:lvlJc w:val="left"/>
      <w:pPr>
        <w:ind w:left="4860" w:hanging="360"/>
      </w:pPr>
      <w:rPr>
        <w:rFonts w:cs="Times New Roman"/>
      </w:rPr>
    </w:lvl>
    <w:lvl w:ilvl="4" w:tplc="0C0A0019" w:tentative="1">
      <w:start w:val="1"/>
      <w:numFmt w:val="lowerLetter"/>
      <w:lvlText w:val="%5."/>
      <w:lvlJc w:val="left"/>
      <w:pPr>
        <w:ind w:left="5580" w:hanging="360"/>
      </w:pPr>
      <w:rPr>
        <w:rFonts w:cs="Times New Roman"/>
      </w:rPr>
    </w:lvl>
    <w:lvl w:ilvl="5" w:tplc="0C0A001B" w:tentative="1">
      <w:start w:val="1"/>
      <w:numFmt w:val="lowerRoman"/>
      <w:lvlText w:val="%6."/>
      <w:lvlJc w:val="right"/>
      <w:pPr>
        <w:ind w:left="6300" w:hanging="180"/>
      </w:pPr>
      <w:rPr>
        <w:rFonts w:cs="Times New Roman"/>
      </w:rPr>
    </w:lvl>
    <w:lvl w:ilvl="6" w:tplc="0C0A000F" w:tentative="1">
      <w:start w:val="1"/>
      <w:numFmt w:val="decimal"/>
      <w:lvlText w:val="%7."/>
      <w:lvlJc w:val="left"/>
      <w:pPr>
        <w:ind w:left="7020" w:hanging="360"/>
      </w:pPr>
      <w:rPr>
        <w:rFonts w:cs="Times New Roman"/>
      </w:rPr>
    </w:lvl>
    <w:lvl w:ilvl="7" w:tplc="0C0A0019" w:tentative="1">
      <w:start w:val="1"/>
      <w:numFmt w:val="lowerLetter"/>
      <w:lvlText w:val="%8."/>
      <w:lvlJc w:val="left"/>
      <w:pPr>
        <w:ind w:left="7740" w:hanging="360"/>
      </w:pPr>
      <w:rPr>
        <w:rFonts w:cs="Times New Roman"/>
      </w:rPr>
    </w:lvl>
    <w:lvl w:ilvl="8" w:tplc="0C0A001B" w:tentative="1">
      <w:start w:val="1"/>
      <w:numFmt w:val="lowerRoman"/>
      <w:lvlText w:val="%9."/>
      <w:lvlJc w:val="right"/>
      <w:pPr>
        <w:ind w:left="8460" w:hanging="180"/>
      </w:pPr>
      <w:rPr>
        <w:rFonts w:cs="Times New Roman"/>
      </w:rPr>
    </w:lvl>
  </w:abstractNum>
  <w:abstractNum w:abstractNumId="7" w15:restartNumberingAfterBreak="0">
    <w:nsid w:val="23D13B8F"/>
    <w:multiLevelType w:val="hybridMultilevel"/>
    <w:tmpl w:val="F432C068"/>
    <w:lvl w:ilvl="0" w:tplc="3E106E94">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8" w15:restartNumberingAfterBreak="0">
    <w:nsid w:val="318211C9"/>
    <w:multiLevelType w:val="hybridMultilevel"/>
    <w:tmpl w:val="B804FD50"/>
    <w:lvl w:ilvl="0" w:tplc="3E106E94">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9" w15:restartNumberingAfterBreak="0">
    <w:nsid w:val="33934EAE"/>
    <w:multiLevelType w:val="multilevel"/>
    <w:tmpl w:val="0B4237FA"/>
    <w:lvl w:ilvl="0">
      <w:start w:val="1"/>
      <w:numFmt w:val="decimal"/>
      <w:lvlText w:val="%1."/>
      <w:lvlJc w:val="left"/>
      <w:pPr>
        <w:ind w:left="927"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decimal"/>
      <w:isLgl/>
      <w:lvlText w:val="%1.%2.%3."/>
      <w:lvlJc w:val="left"/>
      <w:pPr>
        <w:ind w:left="3557" w:hanging="720"/>
      </w:pPr>
      <w:rPr>
        <w:rFonts w:cs="Times New Roman" w:hint="default"/>
      </w:rPr>
    </w:lvl>
    <w:lvl w:ilvl="3">
      <w:start w:val="1"/>
      <w:numFmt w:val="decimal"/>
      <w:isLgl/>
      <w:lvlText w:val="%1.%2.%3.%4."/>
      <w:lvlJc w:val="left"/>
      <w:pPr>
        <w:ind w:left="4692" w:hanging="720"/>
      </w:pPr>
      <w:rPr>
        <w:rFonts w:cs="Times New Roman" w:hint="default"/>
      </w:rPr>
    </w:lvl>
    <w:lvl w:ilvl="4">
      <w:start w:val="1"/>
      <w:numFmt w:val="decimal"/>
      <w:isLgl/>
      <w:lvlText w:val="%1.%2.%3.%4.%5."/>
      <w:lvlJc w:val="left"/>
      <w:pPr>
        <w:ind w:left="6187" w:hanging="1080"/>
      </w:pPr>
      <w:rPr>
        <w:rFonts w:cs="Times New Roman" w:hint="default"/>
      </w:rPr>
    </w:lvl>
    <w:lvl w:ilvl="5">
      <w:start w:val="1"/>
      <w:numFmt w:val="decimal"/>
      <w:isLgl/>
      <w:lvlText w:val="%1.%2.%3.%4.%5.%6."/>
      <w:lvlJc w:val="left"/>
      <w:pPr>
        <w:ind w:left="7322" w:hanging="1080"/>
      </w:pPr>
      <w:rPr>
        <w:rFonts w:cs="Times New Roman" w:hint="default"/>
      </w:rPr>
    </w:lvl>
    <w:lvl w:ilvl="6">
      <w:start w:val="1"/>
      <w:numFmt w:val="decimal"/>
      <w:isLgl/>
      <w:lvlText w:val="%1.%2.%3.%4.%5.%6.%7."/>
      <w:lvlJc w:val="left"/>
      <w:pPr>
        <w:ind w:left="8817" w:hanging="1440"/>
      </w:pPr>
      <w:rPr>
        <w:rFonts w:cs="Times New Roman" w:hint="default"/>
      </w:rPr>
    </w:lvl>
    <w:lvl w:ilvl="7">
      <w:start w:val="1"/>
      <w:numFmt w:val="decimal"/>
      <w:isLgl/>
      <w:lvlText w:val="%1.%2.%3.%4.%5.%6.%7.%8."/>
      <w:lvlJc w:val="left"/>
      <w:pPr>
        <w:ind w:left="9952" w:hanging="1440"/>
      </w:pPr>
      <w:rPr>
        <w:rFonts w:cs="Times New Roman" w:hint="default"/>
      </w:rPr>
    </w:lvl>
    <w:lvl w:ilvl="8">
      <w:start w:val="1"/>
      <w:numFmt w:val="decimal"/>
      <w:isLgl/>
      <w:lvlText w:val="%1.%2.%3.%4.%5.%6.%7.%8.%9."/>
      <w:lvlJc w:val="left"/>
      <w:pPr>
        <w:ind w:left="11447" w:hanging="1800"/>
      </w:pPr>
      <w:rPr>
        <w:rFonts w:cs="Times New Roman" w:hint="default"/>
      </w:rPr>
    </w:lvl>
  </w:abstractNum>
  <w:abstractNum w:abstractNumId="10" w15:restartNumberingAfterBreak="0">
    <w:nsid w:val="339A6A21"/>
    <w:multiLevelType w:val="hybridMultilevel"/>
    <w:tmpl w:val="ACD2751A"/>
    <w:lvl w:ilvl="0" w:tplc="F1BA196C">
      <w:start w:val="13"/>
      <w:numFmt w:val="lowerLetter"/>
      <w:lvlText w:val="%1)"/>
      <w:lvlJc w:val="left"/>
      <w:pPr>
        <w:ind w:left="2837" w:hanging="360"/>
      </w:pPr>
      <w:rPr>
        <w:rFonts w:cs="Times New Roman" w:hint="default"/>
      </w:rPr>
    </w:lvl>
    <w:lvl w:ilvl="1" w:tplc="04090019" w:tentative="1">
      <w:start w:val="1"/>
      <w:numFmt w:val="lowerLetter"/>
      <w:lvlText w:val="%2."/>
      <w:lvlJc w:val="left"/>
      <w:pPr>
        <w:ind w:left="3557" w:hanging="360"/>
      </w:pPr>
      <w:rPr>
        <w:rFonts w:cs="Times New Roman"/>
      </w:rPr>
    </w:lvl>
    <w:lvl w:ilvl="2" w:tplc="0409001B" w:tentative="1">
      <w:start w:val="1"/>
      <w:numFmt w:val="lowerRoman"/>
      <w:lvlText w:val="%3."/>
      <w:lvlJc w:val="right"/>
      <w:pPr>
        <w:ind w:left="4277" w:hanging="180"/>
      </w:pPr>
      <w:rPr>
        <w:rFonts w:cs="Times New Roman"/>
      </w:rPr>
    </w:lvl>
    <w:lvl w:ilvl="3" w:tplc="0409000F" w:tentative="1">
      <w:start w:val="1"/>
      <w:numFmt w:val="decimal"/>
      <w:lvlText w:val="%4."/>
      <w:lvlJc w:val="left"/>
      <w:pPr>
        <w:ind w:left="4997" w:hanging="360"/>
      </w:pPr>
      <w:rPr>
        <w:rFonts w:cs="Times New Roman"/>
      </w:rPr>
    </w:lvl>
    <w:lvl w:ilvl="4" w:tplc="04090019" w:tentative="1">
      <w:start w:val="1"/>
      <w:numFmt w:val="lowerLetter"/>
      <w:lvlText w:val="%5."/>
      <w:lvlJc w:val="left"/>
      <w:pPr>
        <w:ind w:left="5717" w:hanging="360"/>
      </w:pPr>
      <w:rPr>
        <w:rFonts w:cs="Times New Roman"/>
      </w:rPr>
    </w:lvl>
    <w:lvl w:ilvl="5" w:tplc="0409001B" w:tentative="1">
      <w:start w:val="1"/>
      <w:numFmt w:val="lowerRoman"/>
      <w:lvlText w:val="%6."/>
      <w:lvlJc w:val="right"/>
      <w:pPr>
        <w:ind w:left="6437" w:hanging="180"/>
      </w:pPr>
      <w:rPr>
        <w:rFonts w:cs="Times New Roman"/>
      </w:rPr>
    </w:lvl>
    <w:lvl w:ilvl="6" w:tplc="0409000F" w:tentative="1">
      <w:start w:val="1"/>
      <w:numFmt w:val="decimal"/>
      <w:lvlText w:val="%7."/>
      <w:lvlJc w:val="left"/>
      <w:pPr>
        <w:ind w:left="7157" w:hanging="360"/>
      </w:pPr>
      <w:rPr>
        <w:rFonts w:cs="Times New Roman"/>
      </w:rPr>
    </w:lvl>
    <w:lvl w:ilvl="7" w:tplc="04090019" w:tentative="1">
      <w:start w:val="1"/>
      <w:numFmt w:val="lowerLetter"/>
      <w:lvlText w:val="%8."/>
      <w:lvlJc w:val="left"/>
      <w:pPr>
        <w:ind w:left="7877" w:hanging="360"/>
      </w:pPr>
      <w:rPr>
        <w:rFonts w:cs="Times New Roman"/>
      </w:rPr>
    </w:lvl>
    <w:lvl w:ilvl="8" w:tplc="0409001B" w:tentative="1">
      <w:start w:val="1"/>
      <w:numFmt w:val="lowerRoman"/>
      <w:lvlText w:val="%9."/>
      <w:lvlJc w:val="right"/>
      <w:pPr>
        <w:ind w:left="8597" w:hanging="180"/>
      </w:pPr>
      <w:rPr>
        <w:rFonts w:cs="Times New Roman"/>
      </w:rPr>
    </w:lvl>
  </w:abstractNum>
  <w:abstractNum w:abstractNumId="11" w15:restartNumberingAfterBreak="0">
    <w:nsid w:val="33CA7C87"/>
    <w:multiLevelType w:val="hybridMultilevel"/>
    <w:tmpl w:val="6D94460C"/>
    <w:lvl w:ilvl="0" w:tplc="8BE2D692">
      <w:start w:val="1"/>
      <w:numFmt w:val="lowerLetter"/>
      <w:lvlText w:val="%1)"/>
      <w:lvlJc w:val="left"/>
      <w:pPr>
        <w:ind w:left="2204" w:hanging="360"/>
      </w:pPr>
      <w:rPr>
        <w:rFonts w:cs="Times New Roman" w:hint="default"/>
        <w:color w:val="auto"/>
      </w:rPr>
    </w:lvl>
    <w:lvl w:ilvl="1" w:tplc="0C0A0003">
      <w:start w:val="1"/>
      <w:numFmt w:val="bullet"/>
      <w:lvlText w:val="o"/>
      <w:lvlJc w:val="left"/>
      <w:pPr>
        <w:ind w:left="2924" w:hanging="360"/>
      </w:pPr>
      <w:rPr>
        <w:rFonts w:ascii="Courier New" w:hAnsi="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hint="default"/>
      </w:rPr>
    </w:lvl>
    <w:lvl w:ilvl="8" w:tplc="0C0A0005" w:tentative="1">
      <w:start w:val="1"/>
      <w:numFmt w:val="bullet"/>
      <w:lvlText w:val=""/>
      <w:lvlJc w:val="left"/>
      <w:pPr>
        <w:ind w:left="7964" w:hanging="360"/>
      </w:pPr>
      <w:rPr>
        <w:rFonts w:ascii="Wingdings" w:hAnsi="Wingdings" w:hint="default"/>
      </w:rPr>
    </w:lvl>
  </w:abstractNum>
  <w:abstractNum w:abstractNumId="12" w15:restartNumberingAfterBreak="0">
    <w:nsid w:val="37806A03"/>
    <w:multiLevelType w:val="hybridMultilevel"/>
    <w:tmpl w:val="6D94460C"/>
    <w:lvl w:ilvl="0" w:tplc="8BE2D692">
      <w:start w:val="1"/>
      <w:numFmt w:val="lowerLetter"/>
      <w:lvlText w:val="%1)"/>
      <w:lvlJc w:val="left"/>
      <w:pPr>
        <w:ind w:left="2204" w:hanging="360"/>
      </w:pPr>
      <w:rPr>
        <w:rFonts w:cs="Times New Roman" w:hint="default"/>
        <w:color w:val="auto"/>
      </w:rPr>
    </w:lvl>
    <w:lvl w:ilvl="1" w:tplc="0C0A0003">
      <w:start w:val="1"/>
      <w:numFmt w:val="bullet"/>
      <w:lvlText w:val="o"/>
      <w:lvlJc w:val="left"/>
      <w:pPr>
        <w:ind w:left="2924" w:hanging="360"/>
      </w:pPr>
      <w:rPr>
        <w:rFonts w:ascii="Courier New" w:hAnsi="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hint="default"/>
      </w:rPr>
    </w:lvl>
    <w:lvl w:ilvl="8" w:tplc="0C0A0005" w:tentative="1">
      <w:start w:val="1"/>
      <w:numFmt w:val="bullet"/>
      <w:lvlText w:val=""/>
      <w:lvlJc w:val="left"/>
      <w:pPr>
        <w:ind w:left="7964" w:hanging="360"/>
      </w:pPr>
      <w:rPr>
        <w:rFonts w:ascii="Wingdings" w:hAnsi="Wingdings" w:hint="default"/>
      </w:rPr>
    </w:lvl>
  </w:abstractNum>
  <w:abstractNum w:abstractNumId="13" w15:restartNumberingAfterBreak="0">
    <w:nsid w:val="40170534"/>
    <w:multiLevelType w:val="multilevel"/>
    <w:tmpl w:val="8730DFF6"/>
    <w:lvl w:ilvl="0">
      <w:start w:val="2"/>
      <w:numFmt w:val="decimal"/>
      <w:lvlText w:val="%1."/>
      <w:lvlJc w:val="left"/>
      <w:pPr>
        <w:ind w:left="360" w:hanging="360"/>
      </w:pPr>
      <w:rPr>
        <w:rFonts w:cs="Times New Roman" w:hint="default"/>
      </w:rPr>
    </w:lvl>
    <w:lvl w:ilvl="1">
      <w:start w:val="1"/>
      <w:numFmt w:val="decimal"/>
      <w:lvlText w:val="%1.%2."/>
      <w:lvlJc w:val="left"/>
      <w:pPr>
        <w:ind w:left="2062" w:hanging="360"/>
      </w:pPr>
      <w:rPr>
        <w:rFonts w:cs="Times New Roman" w:hint="default"/>
      </w:rPr>
    </w:lvl>
    <w:lvl w:ilvl="2">
      <w:start w:val="1"/>
      <w:numFmt w:val="decimal"/>
      <w:lvlText w:val="%1.%2.%3."/>
      <w:lvlJc w:val="left"/>
      <w:pPr>
        <w:ind w:left="4124" w:hanging="720"/>
      </w:pPr>
      <w:rPr>
        <w:rFonts w:cs="Times New Roman" w:hint="default"/>
      </w:rPr>
    </w:lvl>
    <w:lvl w:ilvl="3">
      <w:start w:val="1"/>
      <w:numFmt w:val="decimal"/>
      <w:lvlText w:val="%1.%2.%3.%4."/>
      <w:lvlJc w:val="left"/>
      <w:pPr>
        <w:ind w:left="5826" w:hanging="720"/>
      </w:pPr>
      <w:rPr>
        <w:rFonts w:cs="Times New Roman" w:hint="default"/>
      </w:rPr>
    </w:lvl>
    <w:lvl w:ilvl="4">
      <w:start w:val="1"/>
      <w:numFmt w:val="decimal"/>
      <w:lvlText w:val="%1.%2.%3.%4.%5."/>
      <w:lvlJc w:val="left"/>
      <w:pPr>
        <w:ind w:left="7888" w:hanging="1080"/>
      </w:pPr>
      <w:rPr>
        <w:rFonts w:cs="Times New Roman" w:hint="default"/>
      </w:rPr>
    </w:lvl>
    <w:lvl w:ilvl="5">
      <w:start w:val="1"/>
      <w:numFmt w:val="decimal"/>
      <w:lvlText w:val="%1.%2.%3.%4.%5.%6."/>
      <w:lvlJc w:val="left"/>
      <w:pPr>
        <w:ind w:left="9590" w:hanging="1080"/>
      </w:pPr>
      <w:rPr>
        <w:rFonts w:cs="Times New Roman" w:hint="default"/>
      </w:rPr>
    </w:lvl>
    <w:lvl w:ilvl="6">
      <w:start w:val="1"/>
      <w:numFmt w:val="decimal"/>
      <w:lvlText w:val="%1.%2.%3.%4.%5.%6.%7."/>
      <w:lvlJc w:val="left"/>
      <w:pPr>
        <w:ind w:left="11652" w:hanging="1440"/>
      </w:pPr>
      <w:rPr>
        <w:rFonts w:cs="Times New Roman" w:hint="default"/>
      </w:rPr>
    </w:lvl>
    <w:lvl w:ilvl="7">
      <w:start w:val="1"/>
      <w:numFmt w:val="decimal"/>
      <w:lvlText w:val="%1.%2.%3.%4.%5.%6.%7.%8."/>
      <w:lvlJc w:val="left"/>
      <w:pPr>
        <w:ind w:left="13354" w:hanging="1440"/>
      </w:pPr>
      <w:rPr>
        <w:rFonts w:cs="Times New Roman" w:hint="default"/>
      </w:rPr>
    </w:lvl>
    <w:lvl w:ilvl="8">
      <w:start w:val="1"/>
      <w:numFmt w:val="decimal"/>
      <w:lvlText w:val="%1.%2.%3.%4.%5.%6.%7.%8.%9."/>
      <w:lvlJc w:val="left"/>
      <w:pPr>
        <w:ind w:left="15416" w:hanging="1800"/>
      </w:pPr>
      <w:rPr>
        <w:rFonts w:cs="Times New Roman" w:hint="default"/>
      </w:rPr>
    </w:lvl>
  </w:abstractNum>
  <w:abstractNum w:abstractNumId="14" w15:restartNumberingAfterBreak="0">
    <w:nsid w:val="415641B0"/>
    <w:multiLevelType w:val="hybridMultilevel"/>
    <w:tmpl w:val="7346DAE2"/>
    <w:lvl w:ilvl="0" w:tplc="04090017">
      <w:start w:val="12"/>
      <w:numFmt w:val="lowerLetter"/>
      <w:lvlText w:val="%1)"/>
      <w:lvlJc w:val="left"/>
      <w:pPr>
        <w:ind w:left="2379" w:hanging="360"/>
      </w:pPr>
      <w:rPr>
        <w:rFonts w:cs="Times New Roman" w:hint="default"/>
      </w:rPr>
    </w:lvl>
    <w:lvl w:ilvl="1" w:tplc="04090019">
      <w:start w:val="1"/>
      <w:numFmt w:val="lowerLetter"/>
      <w:lvlText w:val="%2."/>
      <w:lvlJc w:val="left"/>
      <w:pPr>
        <w:ind w:left="3099" w:hanging="360"/>
      </w:pPr>
      <w:rPr>
        <w:rFonts w:cs="Times New Roman"/>
      </w:rPr>
    </w:lvl>
    <w:lvl w:ilvl="2" w:tplc="0409001B" w:tentative="1">
      <w:start w:val="1"/>
      <w:numFmt w:val="lowerRoman"/>
      <w:lvlText w:val="%3."/>
      <w:lvlJc w:val="right"/>
      <w:pPr>
        <w:ind w:left="3819" w:hanging="180"/>
      </w:pPr>
      <w:rPr>
        <w:rFonts w:cs="Times New Roman"/>
      </w:rPr>
    </w:lvl>
    <w:lvl w:ilvl="3" w:tplc="0409000F" w:tentative="1">
      <w:start w:val="1"/>
      <w:numFmt w:val="decimal"/>
      <w:lvlText w:val="%4."/>
      <w:lvlJc w:val="left"/>
      <w:pPr>
        <w:ind w:left="4539" w:hanging="360"/>
      </w:pPr>
      <w:rPr>
        <w:rFonts w:cs="Times New Roman"/>
      </w:rPr>
    </w:lvl>
    <w:lvl w:ilvl="4" w:tplc="04090019" w:tentative="1">
      <w:start w:val="1"/>
      <w:numFmt w:val="lowerLetter"/>
      <w:lvlText w:val="%5."/>
      <w:lvlJc w:val="left"/>
      <w:pPr>
        <w:ind w:left="5259" w:hanging="360"/>
      </w:pPr>
      <w:rPr>
        <w:rFonts w:cs="Times New Roman"/>
      </w:rPr>
    </w:lvl>
    <w:lvl w:ilvl="5" w:tplc="0409001B" w:tentative="1">
      <w:start w:val="1"/>
      <w:numFmt w:val="lowerRoman"/>
      <w:lvlText w:val="%6."/>
      <w:lvlJc w:val="right"/>
      <w:pPr>
        <w:ind w:left="5979" w:hanging="180"/>
      </w:pPr>
      <w:rPr>
        <w:rFonts w:cs="Times New Roman"/>
      </w:rPr>
    </w:lvl>
    <w:lvl w:ilvl="6" w:tplc="0409000F" w:tentative="1">
      <w:start w:val="1"/>
      <w:numFmt w:val="decimal"/>
      <w:lvlText w:val="%7."/>
      <w:lvlJc w:val="left"/>
      <w:pPr>
        <w:ind w:left="6699" w:hanging="360"/>
      </w:pPr>
      <w:rPr>
        <w:rFonts w:cs="Times New Roman"/>
      </w:rPr>
    </w:lvl>
    <w:lvl w:ilvl="7" w:tplc="04090019" w:tentative="1">
      <w:start w:val="1"/>
      <w:numFmt w:val="lowerLetter"/>
      <w:lvlText w:val="%8."/>
      <w:lvlJc w:val="left"/>
      <w:pPr>
        <w:ind w:left="7419" w:hanging="360"/>
      </w:pPr>
      <w:rPr>
        <w:rFonts w:cs="Times New Roman"/>
      </w:rPr>
    </w:lvl>
    <w:lvl w:ilvl="8" w:tplc="0409001B" w:tentative="1">
      <w:start w:val="1"/>
      <w:numFmt w:val="lowerRoman"/>
      <w:lvlText w:val="%9."/>
      <w:lvlJc w:val="right"/>
      <w:pPr>
        <w:ind w:left="8139" w:hanging="180"/>
      </w:pPr>
      <w:rPr>
        <w:rFonts w:cs="Times New Roman"/>
      </w:rPr>
    </w:lvl>
  </w:abstractNum>
  <w:abstractNum w:abstractNumId="15" w15:restartNumberingAfterBreak="0">
    <w:nsid w:val="476D5812"/>
    <w:multiLevelType w:val="hybridMultilevel"/>
    <w:tmpl w:val="F432C068"/>
    <w:lvl w:ilvl="0" w:tplc="3E106E94">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6" w15:restartNumberingAfterBreak="0">
    <w:nsid w:val="4C1F0417"/>
    <w:multiLevelType w:val="hybridMultilevel"/>
    <w:tmpl w:val="1DD4CC98"/>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17" w15:restartNumberingAfterBreak="0">
    <w:nsid w:val="4F1820F3"/>
    <w:multiLevelType w:val="hybridMultilevel"/>
    <w:tmpl w:val="690EDA32"/>
    <w:lvl w:ilvl="0" w:tplc="0C0A000F">
      <w:start w:val="1"/>
      <w:numFmt w:val="decimal"/>
      <w:lvlText w:val="%1."/>
      <w:lvlJc w:val="left"/>
      <w:pPr>
        <w:ind w:left="2280" w:hanging="360"/>
      </w:pPr>
      <w:rPr>
        <w:rFonts w:cs="Times New Roman"/>
      </w:rPr>
    </w:lvl>
    <w:lvl w:ilvl="1" w:tplc="0C0A0019" w:tentative="1">
      <w:start w:val="1"/>
      <w:numFmt w:val="lowerLetter"/>
      <w:lvlText w:val="%2."/>
      <w:lvlJc w:val="left"/>
      <w:pPr>
        <w:ind w:left="3000" w:hanging="360"/>
      </w:pPr>
      <w:rPr>
        <w:rFonts w:cs="Times New Roman"/>
      </w:rPr>
    </w:lvl>
    <w:lvl w:ilvl="2" w:tplc="0C0A001B" w:tentative="1">
      <w:start w:val="1"/>
      <w:numFmt w:val="lowerRoman"/>
      <w:lvlText w:val="%3."/>
      <w:lvlJc w:val="right"/>
      <w:pPr>
        <w:ind w:left="3720" w:hanging="180"/>
      </w:pPr>
      <w:rPr>
        <w:rFonts w:cs="Times New Roman"/>
      </w:rPr>
    </w:lvl>
    <w:lvl w:ilvl="3" w:tplc="0C0A000F" w:tentative="1">
      <w:start w:val="1"/>
      <w:numFmt w:val="decimal"/>
      <w:lvlText w:val="%4."/>
      <w:lvlJc w:val="left"/>
      <w:pPr>
        <w:ind w:left="4440" w:hanging="360"/>
      </w:pPr>
      <w:rPr>
        <w:rFonts w:cs="Times New Roman"/>
      </w:rPr>
    </w:lvl>
    <w:lvl w:ilvl="4" w:tplc="0C0A0019" w:tentative="1">
      <w:start w:val="1"/>
      <w:numFmt w:val="lowerLetter"/>
      <w:lvlText w:val="%5."/>
      <w:lvlJc w:val="left"/>
      <w:pPr>
        <w:ind w:left="5160" w:hanging="360"/>
      </w:pPr>
      <w:rPr>
        <w:rFonts w:cs="Times New Roman"/>
      </w:rPr>
    </w:lvl>
    <w:lvl w:ilvl="5" w:tplc="0C0A001B" w:tentative="1">
      <w:start w:val="1"/>
      <w:numFmt w:val="lowerRoman"/>
      <w:lvlText w:val="%6."/>
      <w:lvlJc w:val="right"/>
      <w:pPr>
        <w:ind w:left="5880" w:hanging="180"/>
      </w:pPr>
      <w:rPr>
        <w:rFonts w:cs="Times New Roman"/>
      </w:rPr>
    </w:lvl>
    <w:lvl w:ilvl="6" w:tplc="0C0A000F" w:tentative="1">
      <w:start w:val="1"/>
      <w:numFmt w:val="decimal"/>
      <w:lvlText w:val="%7."/>
      <w:lvlJc w:val="left"/>
      <w:pPr>
        <w:ind w:left="6600" w:hanging="360"/>
      </w:pPr>
      <w:rPr>
        <w:rFonts w:cs="Times New Roman"/>
      </w:rPr>
    </w:lvl>
    <w:lvl w:ilvl="7" w:tplc="0C0A0019" w:tentative="1">
      <w:start w:val="1"/>
      <w:numFmt w:val="lowerLetter"/>
      <w:lvlText w:val="%8."/>
      <w:lvlJc w:val="left"/>
      <w:pPr>
        <w:ind w:left="7320" w:hanging="360"/>
      </w:pPr>
      <w:rPr>
        <w:rFonts w:cs="Times New Roman"/>
      </w:rPr>
    </w:lvl>
    <w:lvl w:ilvl="8" w:tplc="0C0A001B" w:tentative="1">
      <w:start w:val="1"/>
      <w:numFmt w:val="lowerRoman"/>
      <w:lvlText w:val="%9."/>
      <w:lvlJc w:val="right"/>
      <w:pPr>
        <w:ind w:left="8040" w:hanging="180"/>
      </w:pPr>
      <w:rPr>
        <w:rFonts w:cs="Times New Roman"/>
      </w:rPr>
    </w:lvl>
  </w:abstractNum>
  <w:abstractNum w:abstractNumId="18" w15:restartNumberingAfterBreak="0">
    <w:nsid w:val="55D6318B"/>
    <w:multiLevelType w:val="hybridMultilevel"/>
    <w:tmpl w:val="6D94460C"/>
    <w:lvl w:ilvl="0" w:tplc="8BE2D692">
      <w:start w:val="1"/>
      <w:numFmt w:val="lowerLetter"/>
      <w:lvlText w:val="%1)"/>
      <w:lvlJc w:val="left"/>
      <w:pPr>
        <w:ind w:left="2204" w:hanging="360"/>
      </w:pPr>
      <w:rPr>
        <w:rFonts w:cs="Times New Roman" w:hint="default"/>
        <w:color w:val="auto"/>
      </w:rPr>
    </w:lvl>
    <w:lvl w:ilvl="1" w:tplc="0C0A0003">
      <w:start w:val="1"/>
      <w:numFmt w:val="bullet"/>
      <w:lvlText w:val="o"/>
      <w:lvlJc w:val="left"/>
      <w:pPr>
        <w:ind w:left="2924" w:hanging="360"/>
      </w:pPr>
      <w:rPr>
        <w:rFonts w:ascii="Courier New" w:hAnsi="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hint="default"/>
      </w:rPr>
    </w:lvl>
    <w:lvl w:ilvl="8" w:tplc="0C0A0005" w:tentative="1">
      <w:start w:val="1"/>
      <w:numFmt w:val="bullet"/>
      <w:lvlText w:val=""/>
      <w:lvlJc w:val="left"/>
      <w:pPr>
        <w:ind w:left="7964" w:hanging="360"/>
      </w:pPr>
      <w:rPr>
        <w:rFonts w:ascii="Wingdings" w:hAnsi="Wingdings" w:hint="default"/>
      </w:rPr>
    </w:lvl>
  </w:abstractNum>
  <w:abstractNum w:abstractNumId="19" w15:restartNumberingAfterBreak="0">
    <w:nsid w:val="64DB77A2"/>
    <w:multiLevelType w:val="hybridMultilevel"/>
    <w:tmpl w:val="6D94460C"/>
    <w:lvl w:ilvl="0" w:tplc="8BE2D692">
      <w:start w:val="1"/>
      <w:numFmt w:val="lowerLetter"/>
      <w:lvlText w:val="%1)"/>
      <w:lvlJc w:val="left"/>
      <w:pPr>
        <w:ind w:left="2204" w:hanging="360"/>
      </w:pPr>
      <w:rPr>
        <w:rFonts w:cs="Times New Roman" w:hint="default"/>
        <w:color w:val="auto"/>
      </w:rPr>
    </w:lvl>
    <w:lvl w:ilvl="1" w:tplc="0C0A0003">
      <w:start w:val="1"/>
      <w:numFmt w:val="bullet"/>
      <w:lvlText w:val="o"/>
      <w:lvlJc w:val="left"/>
      <w:pPr>
        <w:ind w:left="2924" w:hanging="360"/>
      </w:pPr>
      <w:rPr>
        <w:rFonts w:ascii="Courier New" w:hAnsi="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hint="default"/>
      </w:rPr>
    </w:lvl>
    <w:lvl w:ilvl="8" w:tplc="0C0A0005" w:tentative="1">
      <w:start w:val="1"/>
      <w:numFmt w:val="bullet"/>
      <w:lvlText w:val=""/>
      <w:lvlJc w:val="left"/>
      <w:pPr>
        <w:ind w:left="7964" w:hanging="360"/>
      </w:pPr>
      <w:rPr>
        <w:rFonts w:ascii="Wingdings" w:hAnsi="Wingdings" w:hint="default"/>
      </w:rPr>
    </w:lvl>
  </w:abstractNum>
  <w:abstractNum w:abstractNumId="20" w15:restartNumberingAfterBreak="0">
    <w:nsid w:val="71DB31EA"/>
    <w:multiLevelType w:val="hybridMultilevel"/>
    <w:tmpl w:val="5380BE8A"/>
    <w:lvl w:ilvl="0" w:tplc="E48A4764">
      <w:start w:val="1"/>
      <w:numFmt w:val="bullet"/>
      <w:lvlText w:val=""/>
      <w:lvlJc w:val="left"/>
      <w:pPr>
        <w:ind w:left="1701" w:firstLine="1"/>
      </w:pPr>
      <w:rPr>
        <w:rFonts w:ascii="Symbol" w:hAnsi="Symbol" w:hint="default"/>
      </w:rPr>
    </w:lvl>
    <w:lvl w:ilvl="1" w:tplc="0C0A0003" w:tentative="1">
      <w:start w:val="1"/>
      <w:numFmt w:val="bullet"/>
      <w:lvlText w:val="o"/>
      <w:lvlJc w:val="left"/>
      <w:pPr>
        <w:ind w:left="2782" w:hanging="360"/>
      </w:pPr>
      <w:rPr>
        <w:rFonts w:ascii="Courier New" w:hAnsi="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21" w15:restartNumberingAfterBreak="0">
    <w:nsid w:val="72503059"/>
    <w:multiLevelType w:val="multilevel"/>
    <w:tmpl w:val="0B4237FA"/>
    <w:lvl w:ilvl="0">
      <w:start w:val="1"/>
      <w:numFmt w:val="decimal"/>
      <w:lvlText w:val="%1."/>
      <w:lvlJc w:val="left"/>
      <w:pPr>
        <w:ind w:left="927"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decimal"/>
      <w:isLgl/>
      <w:lvlText w:val="%1.%2.%3."/>
      <w:lvlJc w:val="left"/>
      <w:pPr>
        <w:ind w:left="3557" w:hanging="720"/>
      </w:pPr>
      <w:rPr>
        <w:rFonts w:cs="Times New Roman" w:hint="default"/>
      </w:rPr>
    </w:lvl>
    <w:lvl w:ilvl="3">
      <w:start w:val="1"/>
      <w:numFmt w:val="decimal"/>
      <w:isLgl/>
      <w:lvlText w:val="%1.%2.%3.%4."/>
      <w:lvlJc w:val="left"/>
      <w:pPr>
        <w:ind w:left="4692" w:hanging="720"/>
      </w:pPr>
      <w:rPr>
        <w:rFonts w:cs="Times New Roman" w:hint="default"/>
      </w:rPr>
    </w:lvl>
    <w:lvl w:ilvl="4">
      <w:start w:val="1"/>
      <w:numFmt w:val="decimal"/>
      <w:isLgl/>
      <w:lvlText w:val="%1.%2.%3.%4.%5."/>
      <w:lvlJc w:val="left"/>
      <w:pPr>
        <w:ind w:left="6187" w:hanging="1080"/>
      </w:pPr>
      <w:rPr>
        <w:rFonts w:cs="Times New Roman" w:hint="default"/>
      </w:rPr>
    </w:lvl>
    <w:lvl w:ilvl="5">
      <w:start w:val="1"/>
      <w:numFmt w:val="decimal"/>
      <w:isLgl/>
      <w:lvlText w:val="%1.%2.%3.%4.%5.%6."/>
      <w:lvlJc w:val="left"/>
      <w:pPr>
        <w:ind w:left="7322" w:hanging="1080"/>
      </w:pPr>
      <w:rPr>
        <w:rFonts w:cs="Times New Roman" w:hint="default"/>
      </w:rPr>
    </w:lvl>
    <w:lvl w:ilvl="6">
      <w:start w:val="1"/>
      <w:numFmt w:val="decimal"/>
      <w:isLgl/>
      <w:lvlText w:val="%1.%2.%3.%4.%5.%6.%7."/>
      <w:lvlJc w:val="left"/>
      <w:pPr>
        <w:ind w:left="8817" w:hanging="1440"/>
      </w:pPr>
      <w:rPr>
        <w:rFonts w:cs="Times New Roman" w:hint="default"/>
      </w:rPr>
    </w:lvl>
    <w:lvl w:ilvl="7">
      <w:start w:val="1"/>
      <w:numFmt w:val="decimal"/>
      <w:isLgl/>
      <w:lvlText w:val="%1.%2.%3.%4.%5.%6.%7.%8."/>
      <w:lvlJc w:val="left"/>
      <w:pPr>
        <w:ind w:left="9952" w:hanging="1440"/>
      </w:pPr>
      <w:rPr>
        <w:rFonts w:cs="Times New Roman" w:hint="default"/>
      </w:rPr>
    </w:lvl>
    <w:lvl w:ilvl="8">
      <w:start w:val="1"/>
      <w:numFmt w:val="decimal"/>
      <w:isLgl/>
      <w:lvlText w:val="%1.%2.%3.%4.%5.%6.%7.%8.%9."/>
      <w:lvlJc w:val="left"/>
      <w:pPr>
        <w:ind w:left="11447" w:hanging="1800"/>
      </w:pPr>
      <w:rPr>
        <w:rFonts w:cs="Times New Roman" w:hint="default"/>
      </w:rPr>
    </w:lvl>
  </w:abstractNum>
  <w:abstractNum w:abstractNumId="22" w15:restartNumberingAfterBreak="0">
    <w:nsid w:val="747332EE"/>
    <w:multiLevelType w:val="multilevel"/>
    <w:tmpl w:val="0B4237FA"/>
    <w:lvl w:ilvl="0">
      <w:start w:val="1"/>
      <w:numFmt w:val="decimal"/>
      <w:lvlText w:val="%1."/>
      <w:lvlJc w:val="left"/>
      <w:pPr>
        <w:ind w:left="927" w:hanging="360"/>
      </w:pPr>
      <w:rPr>
        <w:rFonts w:cs="Times New Roman" w:hint="default"/>
      </w:rPr>
    </w:lvl>
    <w:lvl w:ilvl="1">
      <w:start w:val="1"/>
      <w:numFmt w:val="decimal"/>
      <w:isLgl/>
      <w:lvlText w:val="%1.%2."/>
      <w:lvlJc w:val="left"/>
      <w:pPr>
        <w:ind w:left="2062" w:hanging="360"/>
      </w:pPr>
      <w:rPr>
        <w:rFonts w:cs="Times New Roman" w:hint="default"/>
      </w:rPr>
    </w:lvl>
    <w:lvl w:ilvl="2">
      <w:start w:val="1"/>
      <w:numFmt w:val="decimal"/>
      <w:isLgl/>
      <w:lvlText w:val="%1.%2.%3."/>
      <w:lvlJc w:val="left"/>
      <w:pPr>
        <w:ind w:left="3557" w:hanging="720"/>
      </w:pPr>
      <w:rPr>
        <w:rFonts w:cs="Times New Roman" w:hint="default"/>
      </w:rPr>
    </w:lvl>
    <w:lvl w:ilvl="3">
      <w:start w:val="1"/>
      <w:numFmt w:val="decimal"/>
      <w:isLgl/>
      <w:lvlText w:val="%1.%2.%3.%4."/>
      <w:lvlJc w:val="left"/>
      <w:pPr>
        <w:ind w:left="4692" w:hanging="720"/>
      </w:pPr>
      <w:rPr>
        <w:rFonts w:cs="Times New Roman" w:hint="default"/>
      </w:rPr>
    </w:lvl>
    <w:lvl w:ilvl="4">
      <w:start w:val="1"/>
      <w:numFmt w:val="decimal"/>
      <w:isLgl/>
      <w:lvlText w:val="%1.%2.%3.%4.%5."/>
      <w:lvlJc w:val="left"/>
      <w:pPr>
        <w:ind w:left="6187" w:hanging="1080"/>
      </w:pPr>
      <w:rPr>
        <w:rFonts w:cs="Times New Roman" w:hint="default"/>
      </w:rPr>
    </w:lvl>
    <w:lvl w:ilvl="5">
      <w:start w:val="1"/>
      <w:numFmt w:val="decimal"/>
      <w:isLgl/>
      <w:lvlText w:val="%1.%2.%3.%4.%5.%6."/>
      <w:lvlJc w:val="left"/>
      <w:pPr>
        <w:ind w:left="7322" w:hanging="1080"/>
      </w:pPr>
      <w:rPr>
        <w:rFonts w:cs="Times New Roman" w:hint="default"/>
      </w:rPr>
    </w:lvl>
    <w:lvl w:ilvl="6">
      <w:start w:val="1"/>
      <w:numFmt w:val="decimal"/>
      <w:isLgl/>
      <w:lvlText w:val="%1.%2.%3.%4.%5.%6.%7."/>
      <w:lvlJc w:val="left"/>
      <w:pPr>
        <w:ind w:left="8817" w:hanging="1440"/>
      </w:pPr>
      <w:rPr>
        <w:rFonts w:cs="Times New Roman" w:hint="default"/>
      </w:rPr>
    </w:lvl>
    <w:lvl w:ilvl="7">
      <w:start w:val="1"/>
      <w:numFmt w:val="decimal"/>
      <w:isLgl/>
      <w:lvlText w:val="%1.%2.%3.%4.%5.%6.%7.%8."/>
      <w:lvlJc w:val="left"/>
      <w:pPr>
        <w:ind w:left="9952" w:hanging="1440"/>
      </w:pPr>
      <w:rPr>
        <w:rFonts w:cs="Times New Roman" w:hint="default"/>
      </w:rPr>
    </w:lvl>
    <w:lvl w:ilvl="8">
      <w:start w:val="1"/>
      <w:numFmt w:val="decimal"/>
      <w:isLgl/>
      <w:lvlText w:val="%1.%2.%3.%4.%5.%6.%7.%8.%9."/>
      <w:lvlJc w:val="left"/>
      <w:pPr>
        <w:ind w:left="11447" w:hanging="1800"/>
      </w:pPr>
      <w:rPr>
        <w:rFonts w:cs="Times New Roman" w:hint="default"/>
      </w:rPr>
    </w:lvl>
  </w:abstractNum>
  <w:num w:numId="1">
    <w:abstractNumId w:val="20"/>
  </w:num>
  <w:num w:numId="2">
    <w:abstractNumId w:val="15"/>
  </w:num>
  <w:num w:numId="3">
    <w:abstractNumId w:val="7"/>
  </w:num>
  <w:num w:numId="4">
    <w:abstractNumId w:val="8"/>
  </w:num>
  <w:num w:numId="5">
    <w:abstractNumId w:val="2"/>
  </w:num>
  <w:num w:numId="6">
    <w:abstractNumId w:val="9"/>
  </w:num>
  <w:num w:numId="7">
    <w:abstractNumId w:val="6"/>
  </w:num>
  <w:num w:numId="8">
    <w:abstractNumId w:val="13"/>
  </w:num>
  <w:num w:numId="9">
    <w:abstractNumId w:val="3"/>
  </w:num>
  <w:num w:numId="10">
    <w:abstractNumId w:val="5"/>
  </w:num>
  <w:num w:numId="11">
    <w:abstractNumId w:val="0"/>
  </w:num>
  <w:num w:numId="12">
    <w:abstractNumId w:val="1"/>
  </w:num>
  <w:num w:numId="13">
    <w:abstractNumId w:val="11"/>
  </w:num>
  <w:num w:numId="14">
    <w:abstractNumId w:val="19"/>
  </w:num>
  <w:num w:numId="15">
    <w:abstractNumId w:val="12"/>
  </w:num>
  <w:num w:numId="16">
    <w:abstractNumId w:val="18"/>
  </w:num>
  <w:num w:numId="17">
    <w:abstractNumId w:val="17"/>
  </w:num>
  <w:num w:numId="18">
    <w:abstractNumId w:val="22"/>
  </w:num>
  <w:num w:numId="19">
    <w:abstractNumId w:val="21"/>
  </w:num>
  <w:num w:numId="20">
    <w:abstractNumId w:val="4"/>
  </w:num>
  <w:num w:numId="21">
    <w:abstractNumId w:val="14"/>
  </w:num>
  <w:num w:numId="22">
    <w:abstractNumId w:val="10"/>
  </w:num>
  <w:num w:numId="2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evenAndOddHeaders/>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A45"/>
    <w:rsid w:val="0000453F"/>
    <w:rsid w:val="0000632D"/>
    <w:rsid w:val="000150CA"/>
    <w:rsid w:val="0001533F"/>
    <w:rsid w:val="000311C2"/>
    <w:rsid w:val="00032F91"/>
    <w:rsid w:val="000555CB"/>
    <w:rsid w:val="00061AC5"/>
    <w:rsid w:val="0006262A"/>
    <w:rsid w:val="00066A45"/>
    <w:rsid w:val="00071800"/>
    <w:rsid w:val="00073961"/>
    <w:rsid w:val="00080CB4"/>
    <w:rsid w:val="000C5291"/>
    <w:rsid w:val="000D094F"/>
    <w:rsid w:val="000E54BB"/>
    <w:rsid w:val="000F4E6B"/>
    <w:rsid w:val="000F67F6"/>
    <w:rsid w:val="00102D28"/>
    <w:rsid w:val="001230E5"/>
    <w:rsid w:val="00134373"/>
    <w:rsid w:val="001354F9"/>
    <w:rsid w:val="001415E9"/>
    <w:rsid w:val="001601A1"/>
    <w:rsid w:val="00175186"/>
    <w:rsid w:val="00193575"/>
    <w:rsid w:val="001A4CB3"/>
    <w:rsid w:val="001C69CC"/>
    <w:rsid w:val="001E1442"/>
    <w:rsid w:val="001E46D3"/>
    <w:rsid w:val="001E4944"/>
    <w:rsid w:val="001F4D8F"/>
    <w:rsid w:val="002106BB"/>
    <w:rsid w:val="00211CC0"/>
    <w:rsid w:val="00212B27"/>
    <w:rsid w:val="00216AE8"/>
    <w:rsid w:val="00236ECF"/>
    <w:rsid w:val="00243F7E"/>
    <w:rsid w:val="0025052C"/>
    <w:rsid w:val="00252AD0"/>
    <w:rsid w:val="00262CFF"/>
    <w:rsid w:val="00284D12"/>
    <w:rsid w:val="0028645A"/>
    <w:rsid w:val="002A5BFD"/>
    <w:rsid w:val="002B6657"/>
    <w:rsid w:val="002C3750"/>
    <w:rsid w:val="002C745A"/>
    <w:rsid w:val="002E0881"/>
    <w:rsid w:val="002F5791"/>
    <w:rsid w:val="00314969"/>
    <w:rsid w:val="00324E99"/>
    <w:rsid w:val="00332540"/>
    <w:rsid w:val="00336929"/>
    <w:rsid w:val="0034333A"/>
    <w:rsid w:val="00347AD9"/>
    <w:rsid w:val="0035389B"/>
    <w:rsid w:val="00355CFD"/>
    <w:rsid w:val="00365D1A"/>
    <w:rsid w:val="00370448"/>
    <w:rsid w:val="00373D99"/>
    <w:rsid w:val="003856BE"/>
    <w:rsid w:val="00385F70"/>
    <w:rsid w:val="00390BF6"/>
    <w:rsid w:val="00395306"/>
    <w:rsid w:val="00396C65"/>
    <w:rsid w:val="003A0508"/>
    <w:rsid w:val="003B1763"/>
    <w:rsid w:val="003D5AC8"/>
    <w:rsid w:val="003E0371"/>
    <w:rsid w:val="003E6D42"/>
    <w:rsid w:val="003F38E7"/>
    <w:rsid w:val="00410363"/>
    <w:rsid w:val="00411BAE"/>
    <w:rsid w:val="00417AAB"/>
    <w:rsid w:val="00422ABF"/>
    <w:rsid w:val="00435F99"/>
    <w:rsid w:val="0044267B"/>
    <w:rsid w:val="0045243C"/>
    <w:rsid w:val="00464505"/>
    <w:rsid w:val="00467962"/>
    <w:rsid w:val="00472A15"/>
    <w:rsid w:val="00494341"/>
    <w:rsid w:val="004A6ACE"/>
    <w:rsid w:val="004E5F1C"/>
    <w:rsid w:val="004E6FAB"/>
    <w:rsid w:val="004E775C"/>
    <w:rsid w:val="004F447C"/>
    <w:rsid w:val="004F4BBD"/>
    <w:rsid w:val="00507A59"/>
    <w:rsid w:val="0052551B"/>
    <w:rsid w:val="00527B9A"/>
    <w:rsid w:val="00534681"/>
    <w:rsid w:val="005438F7"/>
    <w:rsid w:val="00543ABB"/>
    <w:rsid w:val="005500F8"/>
    <w:rsid w:val="00572BA8"/>
    <w:rsid w:val="005824E3"/>
    <w:rsid w:val="00586234"/>
    <w:rsid w:val="00587EF1"/>
    <w:rsid w:val="005A3C27"/>
    <w:rsid w:val="005B4F33"/>
    <w:rsid w:val="005C679B"/>
    <w:rsid w:val="005D1657"/>
    <w:rsid w:val="005D4333"/>
    <w:rsid w:val="005D7E71"/>
    <w:rsid w:val="005E76A1"/>
    <w:rsid w:val="005F3A15"/>
    <w:rsid w:val="005F45D1"/>
    <w:rsid w:val="00611AC2"/>
    <w:rsid w:val="00621CE9"/>
    <w:rsid w:val="00663CEE"/>
    <w:rsid w:val="0067043F"/>
    <w:rsid w:val="00672DF8"/>
    <w:rsid w:val="0068019E"/>
    <w:rsid w:val="0069079A"/>
    <w:rsid w:val="006961C7"/>
    <w:rsid w:val="006A1E47"/>
    <w:rsid w:val="006A4287"/>
    <w:rsid w:val="006B21A5"/>
    <w:rsid w:val="006B4944"/>
    <w:rsid w:val="006B5BE4"/>
    <w:rsid w:val="006B7A8B"/>
    <w:rsid w:val="006D5121"/>
    <w:rsid w:val="006E3258"/>
    <w:rsid w:val="006E75E6"/>
    <w:rsid w:val="00701BCA"/>
    <w:rsid w:val="00705D00"/>
    <w:rsid w:val="0071152A"/>
    <w:rsid w:val="007116BB"/>
    <w:rsid w:val="00726141"/>
    <w:rsid w:val="007325FF"/>
    <w:rsid w:val="00740B29"/>
    <w:rsid w:val="007410CD"/>
    <w:rsid w:val="00776E65"/>
    <w:rsid w:val="00781786"/>
    <w:rsid w:val="007860C8"/>
    <w:rsid w:val="0079262B"/>
    <w:rsid w:val="007B07A5"/>
    <w:rsid w:val="007B5A24"/>
    <w:rsid w:val="007B731D"/>
    <w:rsid w:val="007C0301"/>
    <w:rsid w:val="00800C72"/>
    <w:rsid w:val="0082030F"/>
    <w:rsid w:val="008336F2"/>
    <w:rsid w:val="00856B38"/>
    <w:rsid w:val="00862087"/>
    <w:rsid w:val="00883C3A"/>
    <w:rsid w:val="00890591"/>
    <w:rsid w:val="0089541F"/>
    <w:rsid w:val="008D4200"/>
    <w:rsid w:val="008D5080"/>
    <w:rsid w:val="008D5C5D"/>
    <w:rsid w:val="008D68C3"/>
    <w:rsid w:val="008F2204"/>
    <w:rsid w:val="00901017"/>
    <w:rsid w:val="00907796"/>
    <w:rsid w:val="00912C3E"/>
    <w:rsid w:val="00934354"/>
    <w:rsid w:val="0094188A"/>
    <w:rsid w:val="00944D52"/>
    <w:rsid w:val="0094796D"/>
    <w:rsid w:val="00963534"/>
    <w:rsid w:val="00981E78"/>
    <w:rsid w:val="00983101"/>
    <w:rsid w:val="00990937"/>
    <w:rsid w:val="00990A84"/>
    <w:rsid w:val="00991091"/>
    <w:rsid w:val="00994620"/>
    <w:rsid w:val="009B4E99"/>
    <w:rsid w:val="009B6A46"/>
    <w:rsid w:val="009D2A54"/>
    <w:rsid w:val="009D3931"/>
    <w:rsid w:val="009D665A"/>
    <w:rsid w:val="00A03B03"/>
    <w:rsid w:val="00A04545"/>
    <w:rsid w:val="00A13706"/>
    <w:rsid w:val="00A22CFC"/>
    <w:rsid w:val="00A24521"/>
    <w:rsid w:val="00A40C1D"/>
    <w:rsid w:val="00A502B8"/>
    <w:rsid w:val="00A721BB"/>
    <w:rsid w:val="00A76DD5"/>
    <w:rsid w:val="00A81B1C"/>
    <w:rsid w:val="00A85ABF"/>
    <w:rsid w:val="00AA7812"/>
    <w:rsid w:val="00AB3D9F"/>
    <w:rsid w:val="00AB4631"/>
    <w:rsid w:val="00AE2A1C"/>
    <w:rsid w:val="00AF288E"/>
    <w:rsid w:val="00B07380"/>
    <w:rsid w:val="00B07C2E"/>
    <w:rsid w:val="00B21266"/>
    <w:rsid w:val="00B278BE"/>
    <w:rsid w:val="00B34E1B"/>
    <w:rsid w:val="00B53EED"/>
    <w:rsid w:val="00B8238E"/>
    <w:rsid w:val="00B84D1A"/>
    <w:rsid w:val="00B850F5"/>
    <w:rsid w:val="00B90491"/>
    <w:rsid w:val="00BA00AA"/>
    <w:rsid w:val="00BA413A"/>
    <w:rsid w:val="00BC0839"/>
    <w:rsid w:val="00BD0784"/>
    <w:rsid w:val="00BD7312"/>
    <w:rsid w:val="00BE5F82"/>
    <w:rsid w:val="00BF145D"/>
    <w:rsid w:val="00C16FD0"/>
    <w:rsid w:val="00C34A4A"/>
    <w:rsid w:val="00C3557C"/>
    <w:rsid w:val="00C41F5D"/>
    <w:rsid w:val="00C43CD1"/>
    <w:rsid w:val="00C46DA2"/>
    <w:rsid w:val="00C538D2"/>
    <w:rsid w:val="00C62AB5"/>
    <w:rsid w:val="00C656E3"/>
    <w:rsid w:val="00C67F93"/>
    <w:rsid w:val="00C851E2"/>
    <w:rsid w:val="00C87423"/>
    <w:rsid w:val="00CA0B5A"/>
    <w:rsid w:val="00CA2F79"/>
    <w:rsid w:val="00CA3937"/>
    <w:rsid w:val="00CB0A67"/>
    <w:rsid w:val="00CB5CE4"/>
    <w:rsid w:val="00CB5FBA"/>
    <w:rsid w:val="00CB6418"/>
    <w:rsid w:val="00CB6C46"/>
    <w:rsid w:val="00CE6264"/>
    <w:rsid w:val="00CF18AD"/>
    <w:rsid w:val="00CF1FEE"/>
    <w:rsid w:val="00CF719B"/>
    <w:rsid w:val="00D00148"/>
    <w:rsid w:val="00D15EE4"/>
    <w:rsid w:val="00D1664C"/>
    <w:rsid w:val="00D218A7"/>
    <w:rsid w:val="00D26A5D"/>
    <w:rsid w:val="00D34149"/>
    <w:rsid w:val="00D365D4"/>
    <w:rsid w:val="00D4286D"/>
    <w:rsid w:val="00D5350C"/>
    <w:rsid w:val="00D858F1"/>
    <w:rsid w:val="00D86A39"/>
    <w:rsid w:val="00D87512"/>
    <w:rsid w:val="00DA2AD1"/>
    <w:rsid w:val="00DA3AA5"/>
    <w:rsid w:val="00DB0BD1"/>
    <w:rsid w:val="00DE1784"/>
    <w:rsid w:val="00E135BE"/>
    <w:rsid w:val="00E27259"/>
    <w:rsid w:val="00E6211F"/>
    <w:rsid w:val="00E625CC"/>
    <w:rsid w:val="00E87C53"/>
    <w:rsid w:val="00E953D5"/>
    <w:rsid w:val="00EA6B75"/>
    <w:rsid w:val="00EB12B9"/>
    <w:rsid w:val="00EC2AEA"/>
    <w:rsid w:val="00ED2B15"/>
    <w:rsid w:val="00ED2B2A"/>
    <w:rsid w:val="00EE550F"/>
    <w:rsid w:val="00F0670B"/>
    <w:rsid w:val="00F161EF"/>
    <w:rsid w:val="00F16638"/>
    <w:rsid w:val="00F176BC"/>
    <w:rsid w:val="00F25992"/>
    <w:rsid w:val="00F32F8A"/>
    <w:rsid w:val="00F402EC"/>
    <w:rsid w:val="00F405DE"/>
    <w:rsid w:val="00F5258B"/>
    <w:rsid w:val="00F56102"/>
    <w:rsid w:val="00F61FF8"/>
    <w:rsid w:val="00F765FE"/>
    <w:rsid w:val="00F77C28"/>
    <w:rsid w:val="00F87F18"/>
    <w:rsid w:val="00F90183"/>
    <w:rsid w:val="00FC141F"/>
    <w:rsid w:val="00FC2658"/>
    <w:rsid w:val="00FC33BF"/>
    <w:rsid w:val="00FC61B6"/>
    <w:rsid w:val="00FD2394"/>
    <w:rsid w:val="00FE65D2"/>
    <w:rsid w:val="00FF2CCC"/>
    <w:rsid w:val="00FF54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4"/>
    <o:shapelayout v:ext="edit">
      <o:idmap v:ext="edit" data="1"/>
    </o:shapelayout>
  </w:shapeDefaults>
  <w:decimalSymbol w:val=","/>
  <w:listSeparator w:val=";"/>
  <w14:docId w14:val="6BA1B2E5"/>
  <w15:docId w15:val="{EDD0013F-3295-4591-AE30-D4BFDD86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937"/>
    <w:pPr>
      <w:widowControl w:val="0"/>
      <w:spacing w:after="200" w:line="276" w:lineRule="auto"/>
    </w:pPr>
    <w:rPr>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43A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543ABB"/>
    <w:rPr>
      <w:rFonts w:cs="Times New Roman"/>
    </w:rPr>
  </w:style>
  <w:style w:type="paragraph" w:styleId="Piedepgina">
    <w:name w:val="footer"/>
    <w:basedOn w:val="Normal"/>
    <w:link w:val="PiedepginaCar"/>
    <w:uiPriority w:val="99"/>
    <w:rsid w:val="00543A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543ABB"/>
    <w:rPr>
      <w:rFonts w:cs="Times New Roman"/>
    </w:rPr>
  </w:style>
  <w:style w:type="paragraph" w:styleId="Prrafodelista">
    <w:name w:val="List Paragraph"/>
    <w:basedOn w:val="Normal"/>
    <w:uiPriority w:val="99"/>
    <w:qFormat/>
    <w:rsid w:val="00175186"/>
    <w:pPr>
      <w:ind w:left="720"/>
      <w:contextualSpacing/>
    </w:pPr>
  </w:style>
  <w:style w:type="paragraph" w:customStyle="1" w:styleId="InfTablaEpigrafe">
    <w:name w:val="Inf Tabla Epigrafe"/>
    <w:uiPriority w:val="99"/>
    <w:rsid w:val="00BE5F82"/>
    <w:pPr>
      <w:spacing w:before="60" w:after="60" w:line="190" w:lineRule="exact"/>
      <w:ind w:left="57"/>
    </w:pPr>
    <w:rPr>
      <w:rFonts w:ascii="Arial" w:eastAsia="Times New Roman" w:hAnsi="Arial"/>
      <w:sz w:val="14"/>
      <w:lang w:val="es-ES_tradnl"/>
    </w:rPr>
  </w:style>
  <w:style w:type="paragraph" w:styleId="NormalWeb">
    <w:name w:val="Normal (Web)"/>
    <w:basedOn w:val="Normal"/>
    <w:uiPriority w:val="99"/>
    <w:semiHidden/>
    <w:rsid w:val="00991091"/>
    <w:pPr>
      <w:widowControl/>
      <w:spacing w:before="100" w:beforeAutospacing="1" w:after="142" w:line="288"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semiHidden/>
    <w:rsid w:val="00991091"/>
    <w:rPr>
      <w:rFonts w:cs="Times New Roman"/>
      <w:color w:val="0000FF"/>
      <w:u w:val="single"/>
    </w:rPr>
  </w:style>
  <w:style w:type="paragraph" w:styleId="Textonotapie">
    <w:name w:val="footnote text"/>
    <w:basedOn w:val="Normal"/>
    <w:link w:val="TextonotapieCar"/>
    <w:uiPriority w:val="99"/>
    <w:semiHidden/>
    <w:rsid w:val="002C745A"/>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2C745A"/>
    <w:rPr>
      <w:rFonts w:cs="Times New Roman"/>
      <w:sz w:val="20"/>
      <w:szCs w:val="20"/>
    </w:rPr>
  </w:style>
  <w:style w:type="character" w:styleId="Refdenotaalpie">
    <w:name w:val="footnote reference"/>
    <w:basedOn w:val="Fuentedeprrafopredeter"/>
    <w:uiPriority w:val="99"/>
    <w:semiHidden/>
    <w:rsid w:val="002C745A"/>
    <w:rPr>
      <w:rFonts w:cs="Times New Roman"/>
      <w:vertAlign w:val="superscript"/>
    </w:rPr>
  </w:style>
  <w:style w:type="character" w:styleId="Textoennegrita">
    <w:name w:val="Strong"/>
    <w:basedOn w:val="Fuentedeprrafopredeter"/>
    <w:uiPriority w:val="99"/>
    <w:qFormat/>
    <w:rsid w:val="00507A59"/>
    <w:rPr>
      <w:rFonts w:cs="Times New Roman"/>
      <w:b/>
      <w:bCs/>
    </w:rPr>
  </w:style>
  <w:style w:type="paragraph" w:styleId="Textodeglobo">
    <w:name w:val="Balloon Text"/>
    <w:basedOn w:val="Normal"/>
    <w:link w:val="TextodegloboCar"/>
    <w:uiPriority w:val="99"/>
    <w:semiHidden/>
    <w:rsid w:val="00A81B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A81B1C"/>
    <w:rPr>
      <w:rFonts w:ascii="Segoe UI" w:hAnsi="Segoe UI" w:cs="Segoe UI"/>
      <w:sz w:val="18"/>
      <w:szCs w:val="18"/>
    </w:rPr>
  </w:style>
  <w:style w:type="paragraph" w:customStyle="1" w:styleId="Pa12">
    <w:name w:val="Pa12"/>
    <w:basedOn w:val="Normal"/>
    <w:next w:val="Normal"/>
    <w:uiPriority w:val="99"/>
    <w:rsid w:val="00E135BE"/>
    <w:pPr>
      <w:widowControl/>
      <w:autoSpaceDE w:val="0"/>
      <w:autoSpaceDN w:val="0"/>
      <w:adjustRightInd w:val="0"/>
      <w:spacing w:after="0" w:line="201" w:lineRule="atLeast"/>
    </w:pPr>
    <w:rPr>
      <w:rFonts w:ascii="Arial" w:hAnsi="Arial" w:cs="Arial"/>
      <w:sz w:val="24"/>
      <w:szCs w:val="24"/>
      <w:lang w:val="es-ES" w:eastAsia="es-ES"/>
    </w:rPr>
  </w:style>
  <w:style w:type="paragraph" w:customStyle="1" w:styleId="Pa6">
    <w:name w:val="Pa6"/>
    <w:basedOn w:val="Normal"/>
    <w:next w:val="Normal"/>
    <w:uiPriority w:val="99"/>
    <w:rsid w:val="00E135BE"/>
    <w:pPr>
      <w:widowControl/>
      <w:autoSpaceDE w:val="0"/>
      <w:autoSpaceDN w:val="0"/>
      <w:adjustRightInd w:val="0"/>
      <w:spacing w:after="0" w:line="201" w:lineRule="atLeast"/>
    </w:pPr>
    <w:rPr>
      <w:rFonts w:ascii="Arial" w:hAnsi="Arial" w:cs="Arial"/>
      <w:sz w:val="24"/>
      <w:szCs w:val="24"/>
      <w:lang w:val="es-ES" w:eastAsia="es-ES"/>
    </w:rPr>
  </w:style>
  <w:style w:type="paragraph" w:customStyle="1" w:styleId="Default">
    <w:name w:val="Default"/>
    <w:uiPriority w:val="99"/>
    <w:rsid w:val="005500F8"/>
    <w:pPr>
      <w:autoSpaceDE w:val="0"/>
      <w:autoSpaceDN w:val="0"/>
      <w:adjustRightInd w:val="0"/>
    </w:pPr>
    <w:rPr>
      <w:rFonts w:ascii="Arial" w:hAnsi="Arial" w:cs="Arial"/>
      <w:color w:val="000000"/>
      <w:sz w:val="24"/>
      <w:szCs w:val="24"/>
    </w:rPr>
  </w:style>
  <w:style w:type="paragraph" w:customStyle="1" w:styleId="Pa9">
    <w:name w:val="Pa9"/>
    <w:basedOn w:val="Default"/>
    <w:next w:val="Default"/>
    <w:uiPriority w:val="99"/>
    <w:rsid w:val="005500F8"/>
    <w:pPr>
      <w:spacing w:line="201" w:lineRule="atLeast"/>
    </w:pPr>
    <w:rPr>
      <w:color w:val="auto"/>
    </w:rPr>
  </w:style>
  <w:style w:type="paragraph" w:customStyle="1" w:styleId="Pa10">
    <w:name w:val="Pa10"/>
    <w:basedOn w:val="Default"/>
    <w:next w:val="Default"/>
    <w:uiPriority w:val="99"/>
    <w:rsid w:val="005500F8"/>
    <w:pPr>
      <w:spacing w:line="201" w:lineRule="atLeast"/>
    </w:pPr>
    <w:rPr>
      <w:color w:val="auto"/>
    </w:rPr>
  </w:style>
  <w:style w:type="paragraph" w:customStyle="1" w:styleId="Pa13">
    <w:name w:val="Pa13"/>
    <w:basedOn w:val="Default"/>
    <w:next w:val="Default"/>
    <w:uiPriority w:val="99"/>
    <w:rsid w:val="00F90183"/>
    <w:pPr>
      <w:spacing w:line="201" w:lineRule="atLeast"/>
    </w:pPr>
    <w:rPr>
      <w:color w:val="auto"/>
    </w:rPr>
  </w:style>
  <w:style w:type="paragraph" w:customStyle="1" w:styleId="Pa11">
    <w:name w:val="Pa11"/>
    <w:basedOn w:val="Default"/>
    <w:next w:val="Default"/>
    <w:uiPriority w:val="99"/>
    <w:rsid w:val="00F90183"/>
    <w:pPr>
      <w:spacing w:line="201" w:lineRule="atLeast"/>
    </w:pPr>
    <w:rPr>
      <w:color w:val="auto"/>
    </w:rPr>
  </w:style>
  <w:style w:type="character" w:styleId="Nmerodepgina">
    <w:name w:val="page number"/>
    <w:basedOn w:val="Fuentedeprrafopredeter"/>
    <w:uiPriority w:val="99"/>
    <w:rsid w:val="00365D1A"/>
    <w:rPr>
      <w:rFonts w:cs="Times New Roman"/>
    </w:rPr>
  </w:style>
  <w:style w:type="paragraph" w:styleId="Revisin">
    <w:name w:val="Revision"/>
    <w:hidden/>
    <w:uiPriority w:val="99"/>
    <w:semiHidden/>
    <w:rsid w:val="00216AE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59235">
      <w:marLeft w:val="0"/>
      <w:marRight w:val="0"/>
      <w:marTop w:val="0"/>
      <w:marBottom w:val="0"/>
      <w:divBdr>
        <w:top w:val="none" w:sz="0" w:space="0" w:color="auto"/>
        <w:left w:val="none" w:sz="0" w:space="0" w:color="auto"/>
        <w:bottom w:val="none" w:sz="0" w:space="0" w:color="auto"/>
        <w:right w:val="none" w:sz="0" w:space="0" w:color="auto"/>
      </w:divBdr>
      <w:divsChild>
        <w:div w:id="1217859236">
          <w:marLeft w:val="0"/>
          <w:marRight w:val="0"/>
          <w:marTop w:val="0"/>
          <w:marBottom w:val="0"/>
          <w:divBdr>
            <w:top w:val="none" w:sz="0" w:space="0" w:color="auto"/>
            <w:left w:val="none" w:sz="0" w:space="0" w:color="auto"/>
            <w:bottom w:val="none" w:sz="0" w:space="0" w:color="auto"/>
            <w:right w:val="none" w:sz="0" w:space="0" w:color="auto"/>
          </w:divBdr>
        </w:div>
      </w:divsChild>
    </w:div>
    <w:div w:id="1217859237">
      <w:marLeft w:val="0"/>
      <w:marRight w:val="0"/>
      <w:marTop w:val="0"/>
      <w:marBottom w:val="0"/>
      <w:divBdr>
        <w:top w:val="none" w:sz="0" w:space="0" w:color="auto"/>
        <w:left w:val="none" w:sz="0" w:space="0" w:color="auto"/>
        <w:bottom w:val="none" w:sz="0" w:space="0" w:color="auto"/>
        <w:right w:val="none" w:sz="0" w:space="0" w:color="auto"/>
      </w:divBdr>
    </w:div>
    <w:div w:id="1217859238">
      <w:marLeft w:val="0"/>
      <w:marRight w:val="0"/>
      <w:marTop w:val="0"/>
      <w:marBottom w:val="0"/>
      <w:divBdr>
        <w:top w:val="none" w:sz="0" w:space="0" w:color="auto"/>
        <w:left w:val="none" w:sz="0" w:space="0" w:color="auto"/>
        <w:bottom w:val="none" w:sz="0" w:space="0" w:color="auto"/>
        <w:right w:val="none" w:sz="0" w:space="0" w:color="auto"/>
      </w:divBdr>
    </w:div>
    <w:div w:id="1217859239">
      <w:marLeft w:val="0"/>
      <w:marRight w:val="0"/>
      <w:marTop w:val="0"/>
      <w:marBottom w:val="0"/>
      <w:divBdr>
        <w:top w:val="none" w:sz="0" w:space="0" w:color="auto"/>
        <w:left w:val="none" w:sz="0" w:space="0" w:color="auto"/>
        <w:bottom w:val="none" w:sz="0" w:space="0" w:color="auto"/>
        <w:right w:val="none" w:sz="0" w:space="0" w:color="auto"/>
      </w:divBdr>
    </w:div>
    <w:div w:id="1217859240">
      <w:marLeft w:val="0"/>
      <w:marRight w:val="0"/>
      <w:marTop w:val="0"/>
      <w:marBottom w:val="0"/>
      <w:divBdr>
        <w:top w:val="none" w:sz="0" w:space="0" w:color="auto"/>
        <w:left w:val="none" w:sz="0" w:space="0" w:color="auto"/>
        <w:bottom w:val="none" w:sz="0" w:space="0" w:color="auto"/>
        <w:right w:val="none" w:sz="0" w:space="0" w:color="auto"/>
      </w:divBdr>
    </w:div>
    <w:div w:id="1217859241">
      <w:marLeft w:val="0"/>
      <w:marRight w:val="0"/>
      <w:marTop w:val="0"/>
      <w:marBottom w:val="0"/>
      <w:divBdr>
        <w:top w:val="none" w:sz="0" w:space="0" w:color="auto"/>
        <w:left w:val="none" w:sz="0" w:space="0" w:color="auto"/>
        <w:bottom w:val="none" w:sz="0" w:space="0" w:color="auto"/>
        <w:right w:val="none" w:sz="0" w:space="0" w:color="auto"/>
      </w:divBdr>
    </w:div>
    <w:div w:id="1217859242">
      <w:marLeft w:val="0"/>
      <w:marRight w:val="0"/>
      <w:marTop w:val="0"/>
      <w:marBottom w:val="0"/>
      <w:divBdr>
        <w:top w:val="none" w:sz="0" w:space="0" w:color="auto"/>
        <w:left w:val="none" w:sz="0" w:space="0" w:color="auto"/>
        <w:bottom w:val="none" w:sz="0" w:space="0" w:color="auto"/>
        <w:right w:val="none" w:sz="0" w:space="0" w:color="auto"/>
      </w:divBdr>
    </w:div>
    <w:div w:id="1217859243">
      <w:marLeft w:val="0"/>
      <w:marRight w:val="0"/>
      <w:marTop w:val="0"/>
      <w:marBottom w:val="0"/>
      <w:divBdr>
        <w:top w:val="none" w:sz="0" w:space="0" w:color="auto"/>
        <w:left w:val="none" w:sz="0" w:space="0" w:color="auto"/>
        <w:bottom w:val="none" w:sz="0" w:space="0" w:color="auto"/>
        <w:right w:val="none" w:sz="0" w:space="0" w:color="auto"/>
      </w:divBdr>
    </w:div>
    <w:div w:id="1217859244">
      <w:marLeft w:val="0"/>
      <w:marRight w:val="0"/>
      <w:marTop w:val="0"/>
      <w:marBottom w:val="0"/>
      <w:divBdr>
        <w:top w:val="none" w:sz="0" w:space="0" w:color="auto"/>
        <w:left w:val="none" w:sz="0" w:space="0" w:color="auto"/>
        <w:bottom w:val="none" w:sz="0" w:space="0" w:color="auto"/>
        <w:right w:val="none" w:sz="0" w:space="0" w:color="auto"/>
      </w:divBdr>
    </w:div>
    <w:div w:id="1217859245">
      <w:marLeft w:val="0"/>
      <w:marRight w:val="0"/>
      <w:marTop w:val="0"/>
      <w:marBottom w:val="0"/>
      <w:divBdr>
        <w:top w:val="none" w:sz="0" w:space="0" w:color="auto"/>
        <w:left w:val="none" w:sz="0" w:space="0" w:color="auto"/>
        <w:bottom w:val="none" w:sz="0" w:space="0" w:color="auto"/>
        <w:right w:val="none" w:sz="0" w:space="0" w:color="auto"/>
      </w:divBdr>
    </w:div>
    <w:div w:id="1217859246">
      <w:marLeft w:val="0"/>
      <w:marRight w:val="0"/>
      <w:marTop w:val="0"/>
      <w:marBottom w:val="0"/>
      <w:divBdr>
        <w:top w:val="none" w:sz="0" w:space="0" w:color="auto"/>
        <w:left w:val="none" w:sz="0" w:space="0" w:color="auto"/>
        <w:bottom w:val="none" w:sz="0" w:space="0" w:color="auto"/>
        <w:right w:val="none" w:sz="0" w:space="0" w:color="auto"/>
      </w:divBdr>
    </w:div>
    <w:div w:id="1217859247">
      <w:marLeft w:val="0"/>
      <w:marRight w:val="0"/>
      <w:marTop w:val="0"/>
      <w:marBottom w:val="0"/>
      <w:divBdr>
        <w:top w:val="none" w:sz="0" w:space="0" w:color="auto"/>
        <w:left w:val="none" w:sz="0" w:space="0" w:color="auto"/>
        <w:bottom w:val="none" w:sz="0" w:space="0" w:color="auto"/>
        <w:right w:val="none" w:sz="0" w:space="0" w:color="auto"/>
      </w:divBdr>
    </w:div>
    <w:div w:id="1217859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ace.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09BEE-ACF4-49A8-83AD-4C9FFC99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2800</Words>
  <Characters>15405</Characters>
  <Application>Microsoft Office Word</Application>
  <DocSecurity>0</DocSecurity>
  <Lines>128</Lines>
  <Paragraphs>36</Paragraphs>
  <ScaleCrop>false</ScaleCrop>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Conselleria de Economía Sostenible,</dc:title>
  <dc:subject/>
  <dc:creator>Mariano Carrillo Acosta</dc:creator>
  <cp:keywords/>
  <dc:description/>
  <cp:lastModifiedBy>Carolina Ferrer Roig</cp:lastModifiedBy>
  <cp:revision>4</cp:revision>
  <cp:lastPrinted>2019-04-09T08:23:00Z</cp:lastPrinted>
  <dcterms:created xsi:type="dcterms:W3CDTF">2019-04-25T11:14:00Z</dcterms:created>
  <dcterms:modified xsi:type="dcterms:W3CDTF">2019-04-30T08:38:00Z</dcterms:modified>
</cp:coreProperties>
</file>